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854E9" w14:textId="77777777" w:rsidR="00794EB5" w:rsidRPr="00794EB5" w:rsidRDefault="00794EB5">
      <w:pPr>
        <w:pStyle w:val="berschrift1"/>
        <w:tabs>
          <w:tab w:val="left" w:pos="357"/>
        </w:tabs>
        <w:rPr>
          <w:rFonts w:ascii="Arial" w:hAnsi="Arial" w:cs="Arial"/>
          <w:i w:val="0"/>
          <w:sz w:val="32"/>
          <w:szCs w:val="32"/>
        </w:rPr>
      </w:pPr>
      <w:r w:rsidRPr="00794EB5">
        <w:rPr>
          <w:rFonts w:ascii="Arial" w:hAnsi="Arial" w:cs="Arial"/>
          <w:i w:val="0"/>
          <w:sz w:val="32"/>
          <w:szCs w:val="32"/>
        </w:rPr>
        <w:t>Anzahl</w:t>
      </w:r>
      <w:r>
        <w:rPr>
          <w:rFonts w:ascii="Arial" w:hAnsi="Arial" w:cs="Arial"/>
          <w:i w:val="0"/>
          <w:sz w:val="32"/>
          <w:szCs w:val="32"/>
          <w:lang w:val="en-GB"/>
        </w:rPr>
        <w:t xml:space="preserve"> der</w:t>
      </w:r>
      <w:r w:rsidRPr="00794EB5">
        <w:rPr>
          <w:rFonts w:ascii="Arial" w:hAnsi="Arial" w:cs="Arial"/>
          <w:i w:val="0"/>
          <w:sz w:val="32"/>
          <w:szCs w:val="32"/>
        </w:rPr>
        <w:t xml:space="preserve"> durchgeführten Eingriffe</w:t>
      </w:r>
    </w:p>
    <w:p w14:paraId="2E1E1F80" w14:textId="77777777" w:rsidR="00794EB5" w:rsidRDefault="008A6613" w:rsidP="00794EB5">
      <w:pPr>
        <w:pStyle w:val="berschrift1"/>
        <w:tabs>
          <w:tab w:val="left" w:pos="357"/>
        </w:tabs>
        <w:rPr>
          <w:rFonts w:ascii="Arial" w:hAnsi="Arial" w:cs="Arial"/>
          <w:i w:val="0"/>
          <w:sz w:val="32"/>
        </w:rPr>
      </w:pPr>
      <w:r w:rsidRPr="00066BD4">
        <w:rPr>
          <w:rFonts w:ascii="Arial" w:hAnsi="Arial" w:cs="Arial"/>
          <w:i w:val="0"/>
          <w:sz w:val="32"/>
          <w:szCs w:val="32"/>
          <w:lang w:val="en-GB"/>
        </w:rPr>
        <w:t xml:space="preserve"> </w:t>
      </w:r>
      <w:r w:rsidR="00794EB5">
        <w:rPr>
          <w:rFonts w:ascii="Arial" w:hAnsi="Arial" w:cs="Arial"/>
          <w:i w:val="0"/>
          <w:sz w:val="32"/>
        </w:rPr>
        <w:t xml:space="preserve">gem. § 23 Abs. 4 der Weiterbildungsordnung </w:t>
      </w:r>
    </w:p>
    <w:p w14:paraId="54AB3576" w14:textId="7D6A66B9" w:rsidR="00101BD0" w:rsidRPr="008A6613" w:rsidRDefault="00794EB5" w:rsidP="00794EB5">
      <w:pPr>
        <w:pStyle w:val="berschrift1"/>
        <w:tabs>
          <w:tab w:val="left" w:pos="357"/>
        </w:tabs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</w:rPr>
        <w:t xml:space="preserve">der LZK BW in der Fassung vom </w:t>
      </w:r>
      <w:r w:rsidR="008A6613">
        <w:rPr>
          <w:rFonts w:ascii="Arial" w:hAnsi="Arial" w:cs="Arial"/>
          <w:i w:val="0"/>
          <w:sz w:val="32"/>
          <w:szCs w:val="32"/>
        </w:rPr>
        <w:t>2</w:t>
      </w:r>
      <w:r w:rsidR="00885A44">
        <w:rPr>
          <w:rFonts w:ascii="Arial" w:hAnsi="Arial" w:cs="Arial"/>
          <w:i w:val="0"/>
          <w:sz w:val="32"/>
          <w:szCs w:val="32"/>
        </w:rPr>
        <w:t>5</w:t>
      </w:r>
      <w:r w:rsidR="004E7A61" w:rsidRPr="008A6613">
        <w:rPr>
          <w:rFonts w:ascii="Arial" w:hAnsi="Arial" w:cs="Arial"/>
          <w:i w:val="0"/>
          <w:sz w:val="32"/>
          <w:szCs w:val="32"/>
        </w:rPr>
        <w:t>.07.20</w:t>
      </w:r>
      <w:r w:rsidR="00885A44">
        <w:rPr>
          <w:rFonts w:ascii="Arial" w:hAnsi="Arial" w:cs="Arial"/>
          <w:i w:val="0"/>
          <w:sz w:val="32"/>
          <w:szCs w:val="32"/>
        </w:rPr>
        <w:t>20</w:t>
      </w:r>
    </w:p>
    <w:p w14:paraId="472EC00A" w14:textId="77777777" w:rsidR="00101BD0" w:rsidRPr="008A6613" w:rsidRDefault="00101BD0">
      <w:pPr>
        <w:pStyle w:val="berschrift1"/>
        <w:tabs>
          <w:tab w:val="left" w:pos="357"/>
        </w:tabs>
        <w:rPr>
          <w:sz w:val="32"/>
          <w:szCs w:val="32"/>
        </w:rPr>
      </w:pPr>
      <w:r w:rsidRPr="008A6613">
        <w:rPr>
          <w:rFonts w:ascii="Arial" w:hAnsi="Arial" w:cs="Arial"/>
          <w:i w:val="0"/>
          <w:sz w:val="32"/>
          <w:szCs w:val="32"/>
        </w:rPr>
        <w:t>im Fachgebiet „</w:t>
      </w:r>
      <w:r w:rsidR="00066BD4">
        <w:rPr>
          <w:rFonts w:ascii="Arial" w:hAnsi="Arial" w:cs="Arial"/>
          <w:i w:val="0"/>
          <w:sz w:val="32"/>
          <w:szCs w:val="32"/>
        </w:rPr>
        <w:t>Oralchirurgie</w:t>
      </w:r>
      <w:r w:rsidRPr="008A6613">
        <w:rPr>
          <w:rFonts w:ascii="Arial" w:hAnsi="Arial" w:cs="Arial"/>
          <w:i w:val="0"/>
          <w:sz w:val="32"/>
          <w:szCs w:val="32"/>
        </w:rPr>
        <w:t>“</w:t>
      </w:r>
    </w:p>
    <w:p w14:paraId="678A271B" w14:textId="77777777" w:rsidR="00101BD0" w:rsidRDefault="0096601C">
      <w:pPr>
        <w:rPr>
          <w:b/>
        </w:rPr>
      </w:pPr>
      <w:r>
        <w:pict w14:anchorId="594E479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63.7pt;margin-top:8.85pt;width:70.8pt;height:21pt;z-index:251656704;mso-wrap-distance-left:0;mso-wrap-distance-right:0" o:preferrelative="t">
            <v:fill color2="black"/>
            <v:imagedata r:id="rId7" o:title=""/>
          </v:shape>
          <w:control r:id="rId8" w:name="Textfeld 1" w:shapeid="_x0000_s1026"/>
        </w:pict>
      </w:r>
      <w:r>
        <w:pict w14:anchorId="2B1DACCC">
          <v:shape id="_x0000_s1027" type="#_x0000_t201" style="position:absolute;margin-left:270.95pt;margin-top:8.1pt;width:70.8pt;height:21pt;z-index:251657728;mso-wrap-distance-left:0;mso-wrap-distance-right:0" o:preferrelative="t">
            <v:fill color2="black"/>
            <v:imagedata r:id="rId7" o:title=""/>
          </v:shape>
          <w:control r:id="rId9" w:name="Textfeld 11" w:shapeid="_x0000_s1027"/>
        </w:pict>
      </w:r>
    </w:p>
    <w:p w14:paraId="3A0B3118" w14:textId="2A78D1D8" w:rsidR="00101BD0" w:rsidRDefault="00966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C7ADD63">
          <v:shape id="_x0000_s1028" type="#_x0000_t201" style="position:absolute;margin-left:162.95pt;margin-top:19.05pt;width:297.6pt;height:21pt;z-index:251658752;mso-wrap-distance-left:0;mso-wrap-distance-right:0" o:preferrelative="t">
            <v:fill color2="black"/>
            <v:imagedata r:id="rId10" o:title=""/>
          </v:shape>
          <w:control r:id="rId11" w:name="Textfeld 12" w:shapeid="_x0000_s1028"/>
        </w:pict>
      </w:r>
      <w:r w:rsidR="00D70F52" w:rsidRPr="00D70F52">
        <w:rPr>
          <w:rFonts w:ascii="Arial" w:hAnsi="Arial" w:cs="Arial"/>
          <w:sz w:val="22"/>
          <w:szCs w:val="22"/>
        </w:rPr>
        <w:t>Für die Zeit</w:t>
      </w:r>
      <w:r w:rsidR="00101BD0">
        <w:rPr>
          <w:rFonts w:ascii="Arial" w:hAnsi="Arial" w:cs="Arial"/>
          <w:sz w:val="22"/>
          <w:szCs w:val="22"/>
        </w:rPr>
        <w:t xml:space="preserve"> vo</w:t>
      </w:r>
      <w:r w:rsidR="00D70F52">
        <w:rPr>
          <w:rFonts w:ascii="Arial" w:hAnsi="Arial" w:cs="Arial"/>
          <w:sz w:val="22"/>
          <w:szCs w:val="22"/>
        </w:rPr>
        <w:t>m</w:t>
      </w:r>
      <w:r w:rsidR="00101BD0">
        <w:rPr>
          <w:rFonts w:ascii="Arial" w:hAnsi="Arial" w:cs="Arial"/>
          <w:sz w:val="22"/>
          <w:szCs w:val="22"/>
        </w:rPr>
        <w:t xml:space="preserve">: </w:t>
      </w:r>
      <w:r w:rsidR="00D70F52">
        <w:rPr>
          <w:rFonts w:ascii="Arial" w:hAnsi="Arial" w:cs="Arial"/>
          <w:sz w:val="22"/>
          <w:szCs w:val="22"/>
        </w:rPr>
        <w:t xml:space="preserve">                         </w:t>
      </w:r>
      <w:r w:rsidR="00101BD0">
        <w:rPr>
          <w:rFonts w:ascii="Arial" w:hAnsi="Arial" w:cs="Arial"/>
          <w:sz w:val="22"/>
          <w:szCs w:val="22"/>
        </w:rPr>
        <w:t xml:space="preserve">                           bis:                           </w:t>
      </w:r>
      <w:r w:rsidR="00101BD0">
        <w:rPr>
          <w:rFonts w:ascii="Arial" w:hAnsi="Arial" w:cs="Arial"/>
          <w:sz w:val="22"/>
          <w:szCs w:val="22"/>
          <w:u w:val="dotted"/>
        </w:rPr>
        <w:br/>
      </w:r>
    </w:p>
    <w:p w14:paraId="5A6729FA" w14:textId="56FE2100" w:rsidR="00101BD0" w:rsidRDefault="00D70F52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Praxis/Arbeits</w:t>
      </w:r>
      <w:r w:rsidR="00101BD0">
        <w:rPr>
          <w:rFonts w:ascii="Arial" w:hAnsi="Arial" w:cs="Arial"/>
          <w:sz w:val="22"/>
          <w:szCs w:val="22"/>
        </w:rPr>
        <w:t>stätte:</w:t>
      </w:r>
      <w:r w:rsidR="00101BD0">
        <w:rPr>
          <w:rFonts w:ascii="Arial" w:hAnsi="Arial" w:cs="Arial"/>
          <w:sz w:val="22"/>
          <w:szCs w:val="22"/>
        </w:rPr>
        <w:tab/>
        <w:t xml:space="preserve">             </w:t>
      </w:r>
    </w:p>
    <w:p w14:paraId="42C247DE" w14:textId="77777777" w:rsidR="00101BD0" w:rsidRDefault="00101BD0">
      <w:pPr>
        <w:rPr>
          <w:rFonts w:ascii="Arial" w:hAnsi="Arial" w:cs="Arial"/>
        </w:rPr>
      </w:pPr>
    </w:p>
    <w:p w14:paraId="324BE6A4" w14:textId="77777777" w:rsidR="00101BD0" w:rsidRDefault="00101BD0">
      <w:pPr>
        <w:pStyle w:val="berschrift1"/>
        <w:tabs>
          <w:tab w:val="left" w:pos="357"/>
        </w:tabs>
        <w:jc w:val="both"/>
        <w:rPr>
          <w:rFonts w:ascii="Arial" w:hAnsi="Arial" w:cs="Arial"/>
        </w:rPr>
      </w:pPr>
      <w:r>
        <w:rPr>
          <w:rFonts w:ascii="Arial" w:hAnsi="Arial" w:cs="Arial"/>
          <w:i w:val="0"/>
          <w:sz w:val="22"/>
          <w:szCs w:val="22"/>
          <w:u w:val="single"/>
        </w:rPr>
        <w:t xml:space="preserve">1. Allgemeine Chirurgie im Bereich des Oberkiefers und Unterkiefers: </w:t>
      </w:r>
      <w:r>
        <w:rPr>
          <w:rFonts w:ascii="Arial" w:hAnsi="Arial" w:cs="Arial"/>
          <w:i w:val="0"/>
          <w:sz w:val="22"/>
          <w:szCs w:val="22"/>
        </w:rPr>
        <w:tab/>
        <w:t xml:space="preserve">          </w:t>
      </w:r>
      <w:r>
        <w:rPr>
          <w:rFonts w:ascii="Arial" w:hAnsi="Arial" w:cs="Arial"/>
          <w:i w:val="0"/>
          <w:sz w:val="18"/>
          <w:szCs w:val="18"/>
        </w:rPr>
        <w:t>Anzahl</w:t>
      </w:r>
    </w:p>
    <w:p w14:paraId="24DBF700" w14:textId="77777777" w:rsidR="00101BD0" w:rsidRDefault="00101BD0">
      <w:pPr>
        <w:rPr>
          <w:rFonts w:ascii="Arial" w:hAnsi="Arial" w:cs="Arial"/>
        </w:rPr>
      </w:pPr>
    </w:p>
    <w:tbl>
      <w:tblPr>
        <w:tblW w:w="929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370"/>
        <w:gridCol w:w="924"/>
      </w:tblGrid>
      <w:tr w:rsidR="00794EB5" w14:paraId="657F40BA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712D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Extraktion von Zähnen und Wurzelresten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8B55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94EB5" w14:paraId="74AAA678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FB5B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Operative Entfernung von Weisheitszähnen des Ober- und Unterkiefers einschl. Germektomien.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BF74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006C8286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47EC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Operative Entfernung retinierter Eckzähne oder Prämolaren im OK und UK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0C29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4BF91C30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0B72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Osteotomien und/oder Wurzelspitzenresektionen mit palatinalem Zugang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FA2B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093FAB76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B2BBD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Freilegung retinierter Zähne zur kieferorthopädischen Einstellung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C461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29040625" w14:textId="77777777" w:rsidTr="00794EB5">
        <w:trPr>
          <w:trHeight w:val="425"/>
        </w:trPr>
        <w:tc>
          <w:tcPr>
            <w:tcW w:w="8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88C2" w14:textId="77777777" w:rsidR="00794EB5" w:rsidRPr="001B0524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B0524">
              <w:rPr>
                <w:rFonts w:ascii="Arial" w:hAnsi="Arial" w:cs="Arial"/>
                <w:sz w:val="22"/>
                <w:szCs w:val="22"/>
              </w:rPr>
              <w:t>Zahntransplantationen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71D6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71393335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8665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Wurzelspitzenamputationen an Oberkieferfront- und Eckzähnen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9912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4E443AC1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E7922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Wurzelspitzenamputationen an Unterkieferfront- und Eckzähnen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D103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57393E4F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CFB6" w14:textId="77777777" w:rsidR="00794EB5" w:rsidRDefault="00794EB5" w:rsidP="007344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Wurzelspitzenamputationen an Seitenzähnen im OK</w:t>
            </w:r>
          </w:p>
          <w:p w14:paraId="43C34B8A" w14:textId="77777777" w:rsidR="00794EB5" w:rsidRDefault="00794EB5" w:rsidP="0073440B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davon Molaren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BF7B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6FF9D10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7020CA85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5230" w14:textId="77777777" w:rsidR="00794EB5" w:rsidRDefault="00794EB5" w:rsidP="0073440B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Wurzelspitzenamputationen an Seitenzähnen im UK </w:t>
            </w:r>
          </w:p>
          <w:p w14:paraId="2215CE16" w14:textId="77777777" w:rsidR="00794EB5" w:rsidRDefault="00794EB5" w:rsidP="0073440B">
            <w:pPr>
              <w:numPr>
                <w:ilvl w:val="0"/>
                <w:numId w:val="3"/>
              </w:numPr>
              <w:spacing w:before="120" w:after="120"/>
              <w:ind w:left="714" w:hanging="35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Molaren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E2E1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FFB71D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775C5D38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3B3D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Alveolotomien, Glättung von Knochenkanten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74CB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4BEDA9F2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12681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Zystektomien, auch in Verbindung mit Zahnextraktionen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F1C3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7ED235ED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D7629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Zystostomien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0D82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16BAF1F" w14:textId="77777777" w:rsidR="00101BD0" w:rsidRDefault="00101BD0">
      <w:pPr>
        <w:rPr>
          <w:rFonts w:ascii="Arial" w:hAnsi="Arial" w:cs="Arial"/>
          <w:sz w:val="22"/>
          <w:szCs w:val="22"/>
        </w:rPr>
      </w:pPr>
    </w:p>
    <w:p w14:paraId="7B2A12FF" w14:textId="77777777" w:rsidR="00101BD0" w:rsidRDefault="007536FE">
      <w:pPr>
        <w:rPr>
          <w:rFonts w:ascii="Arial" w:hAnsi="Arial" w:cs="Arial"/>
          <w:b/>
          <w:sz w:val="22"/>
          <w:szCs w:val="22"/>
          <w:u w:val="single"/>
        </w:rPr>
      </w:pPr>
      <w:r w:rsidRPr="007536FE">
        <w:rPr>
          <w:rFonts w:ascii="Arial" w:hAnsi="Arial" w:cs="Arial"/>
          <w:b/>
          <w:sz w:val="22"/>
          <w:szCs w:val="22"/>
          <w:u w:val="single"/>
        </w:rPr>
        <w:t>2.</w:t>
      </w:r>
      <w:r w:rsidR="00101BD0">
        <w:rPr>
          <w:rFonts w:ascii="Arial" w:hAnsi="Arial" w:cs="Arial"/>
          <w:b/>
          <w:sz w:val="22"/>
          <w:szCs w:val="22"/>
          <w:u w:val="single"/>
        </w:rPr>
        <w:t xml:space="preserve"> Mukogingivale Chirurgie:</w:t>
      </w:r>
    </w:p>
    <w:p w14:paraId="1827BF91" w14:textId="77777777" w:rsidR="00101BD0" w:rsidRDefault="00101BD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0"/>
        <w:gridCol w:w="924"/>
      </w:tblGrid>
      <w:tr w:rsidR="00794EB5" w14:paraId="074C7823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CEC20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Parodontalchirurgische Eingriffe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6848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3C82506E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925C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Vestibulumplastiken FST, Bindegewebstransplantate, Lappenplastiken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9D60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B5" w14:paraId="2CA55D2C" w14:textId="77777777" w:rsidTr="00794EB5">
        <w:trPr>
          <w:trHeight w:val="425"/>
        </w:trPr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45CA8" w14:textId="77777777" w:rsidR="00794EB5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Diastema - OP Lippenbändchen VY und Z- Plastik, Zungenbändchen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8AEC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EF427DD" w14:textId="77777777" w:rsidR="00101BD0" w:rsidRDefault="00101BD0">
      <w:pPr>
        <w:rPr>
          <w:rFonts w:ascii="Arial" w:hAnsi="Arial" w:cs="Arial"/>
          <w:b/>
          <w:sz w:val="22"/>
          <w:szCs w:val="22"/>
          <w:u w:val="single"/>
        </w:rPr>
      </w:pPr>
    </w:p>
    <w:p w14:paraId="57AA430B" w14:textId="77777777" w:rsidR="007536FE" w:rsidRDefault="007536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9DADD34" w14:textId="77777777" w:rsidR="00101BD0" w:rsidRDefault="007536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101BD0" w:rsidRPr="007536FE">
        <w:rPr>
          <w:rFonts w:ascii="Arial" w:hAnsi="Arial" w:cs="Arial"/>
          <w:b/>
          <w:sz w:val="22"/>
          <w:szCs w:val="22"/>
          <w:u w:val="single"/>
        </w:rPr>
        <w:t>. Tumorchirurgie</w:t>
      </w:r>
      <w:r w:rsidR="00101BD0">
        <w:rPr>
          <w:rFonts w:ascii="Arial" w:hAnsi="Arial" w:cs="Arial"/>
          <w:b/>
          <w:sz w:val="22"/>
          <w:szCs w:val="22"/>
          <w:u w:val="single"/>
        </w:rPr>
        <w:t xml:space="preserve"> (mindestens 50), davon: </w:t>
      </w:r>
    </w:p>
    <w:p w14:paraId="1C64F66C" w14:textId="77777777" w:rsidR="00101BD0" w:rsidRDefault="00101BD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101BD0" w14:paraId="71954FC5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619A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Behandlung gutartiger Tumore und reaktiver Hyperplasien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3F04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3E67214C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382C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Probeexcisionen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B05A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650FEF80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27B8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Excisionsbiopsien intraoral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7FC8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0B1C2EDD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E528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Excisionsbiopsien extraoral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F956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3E86DC" w14:textId="77777777" w:rsidR="00101BD0" w:rsidRDefault="00101BD0">
      <w:pPr>
        <w:rPr>
          <w:rFonts w:ascii="Arial" w:hAnsi="Arial" w:cs="Arial"/>
          <w:sz w:val="22"/>
          <w:szCs w:val="22"/>
        </w:rPr>
      </w:pPr>
    </w:p>
    <w:p w14:paraId="20C89711" w14:textId="77777777" w:rsidR="007536FE" w:rsidRDefault="007536FE">
      <w:pPr>
        <w:rPr>
          <w:rFonts w:ascii="Arial" w:hAnsi="Arial" w:cs="Arial"/>
          <w:sz w:val="22"/>
          <w:szCs w:val="22"/>
        </w:rPr>
      </w:pPr>
    </w:p>
    <w:p w14:paraId="4A58254B" w14:textId="6232791F" w:rsidR="00101BD0" w:rsidRDefault="007536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101BD0" w:rsidRPr="007536FE">
        <w:rPr>
          <w:rFonts w:ascii="Arial" w:hAnsi="Arial" w:cs="Arial"/>
          <w:b/>
          <w:sz w:val="22"/>
          <w:szCs w:val="22"/>
          <w:u w:val="single"/>
        </w:rPr>
        <w:t>.</w:t>
      </w:r>
      <w:r w:rsidR="00101BD0">
        <w:rPr>
          <w:rFonts w:ascii="Arial" w:hAnsi="Arial" w:cs="Arial"/>
          <w:b/>
          <w:sz w:val="22"/>
          <w:szCs w:val="22"/>
          <w:u w:val="single"/>
        </w:rPr>
        <w:t xml:space="preserve"> Fremdkörperentfernung (mindestens</w:t>
      </w:r>
      <w:r w:rsidR="0096601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01BD0">
        <w:rPr>
          <w:rFonts w:ascii="Arial" w:hAnsi="Arial" w:cs="Arial"/>
          <w:b/>
          <w:sz w:val="22"/>
          <w:szCs w:val="22"/>
          <w:u w:val="single"/>
        </w:rPr>
        <w:t xml:space="preserve">15), davon: </w:t>
      </w:r>
    </w:p>
    <w:p w14:paraId="329B77FA" w14:textId="77777777" w:rsidR="00101BD0" w:rsidRDefault="00101BD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101BD0" w14:paraId="4292B86F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8179" w14:textId="77777777" w:rsidR="00101BD0" w:rsidRDefault="00101BD0" w:rsidP="000D33CE">
            <w:pPr>
              <w:spacing w:before="120" w:after="12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 Weichteilen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B5A8" w14:textId="7DD6C42C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3524">
              <w:rPr>
                <w:rFonts w:ascii="Arial" w:hAnsi="Arial" w:cs="Arial"/>
                <w:sz w:val="22"/>
                <w:szCs w:val="22"/>
              </w:rPr>
              <w:t> </w:t>
            </w:r>
            <w:r w:rsidR="00F23524">
              <w:rPr>
                <w:rFonts w:ascii="Arial" w:hAnsi="Arial" w:cs="Arial"/>
                <w:sz w:val="22"/>
                <w:szCs w:val="22"/>
              </w:rPr>
              <w:t> </w:t>
            </w:r>
            <w:r w:rsidR="00F23524">
              <w:rPr>
                <w:rFonts w:ascii="Arial" w:hAnsi="Arial" w:cs="Arial"/>
                <w:sz w:val="22"/>
                <w:szCs w:val="22"/>
              </w:rPr>
              <w:t> </w:t>
            </w:r>
            <w:r w:rsidR="00F23524">
              <w:rPr>
                <w:rFonts w:ascii="Arial" w:hAnsi="Arial" w:cs="Arial"/>
                <w:sz w:val="22"/>
                <w:szCs w:val="22"/>
              </w:rPr>
              <w:t> </w:t>
            </w:r>
            <w:r w:rsidR="00F2352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5895D12F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A6254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 Knochen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E87D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6EB61D34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E6BF" w14:textId="77777777" w:rsidR="00101BD0" w:rsidRDefault="00101BD0" w:rsidP="000D33CE">
            <w:pPr>
              <w:spacing w:before="120" w:after="12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 der Kieferhöhle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EBBB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8B3D8A" w14:textId="77777777" w:rsidR="00101BD0" w:rsidRDefault="00101BD0">
      <w:pPr>
        <w:rPr>
          <w:rFonts w:ascii="Arial" w:hAnsi="Arial" w:cs="Arial"/>
          <w:sz w:val="22"/>
          <w:szCs w:val="22"/>
        </w:rPr>
      </w:pPr>
    </w:p>
    <w:p w14:paraId="07C4C3B5" w14:textId="77777777" w:rsidR="007536FE" w:rsidRDefault="007536FE">
      <w:pPr>
        <w:rPr>
          <w:rFonts w:ascii="Arial" w:hAnsi="Arial" w:cs="Arial"/>
          <w:sz w:val="22"/>
          <w:szCs w:val="22"/>
        </w:rPr>
      </w:pPr>
    </w:p>
    <w:p w14:paraId="2294B1CD" w14:textId="77777777" w:rsidR="00101BD0" w:rsidRDefault="007536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101BD0" w:rsidRPr="007536FE">
        <w:rPr>
          <w:rFonts w:ascii="Arial" w:hAnsi="Arial" w:cs="Arial"/>
          <w:b/>
          <w:sz w:val="22"/>
          <w:szCs w:val="22"/>
          <w:u w:val="single"/>
        </w:rPr>
        <w:t>.</w:t>
      </w:r>
      <w:r w:rsidR="00101BD0">
        <w:rPr>
          <w:rFonts w:ascii="Arial" w:hAnsi="Arial" w:cs="Arial"/>
          <w:b/>
          <w:sz w:val="22"/>
          <w:szCs w:val="22"/>
          <w:u w:val="single"/>
        </w:rPr>
        <w:t xml:space="preserve"> Septische Chirurgie (mindestens 50), davon:</w:t>
      </w:r>
    </w:p>
    <w:p w14:paraId="3D75BE0B" w14:textId="77777777" w:rsidR="00101BD0" w:rsidRDefault="00101BD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101BD0" w14:paraId="3685FE23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8B27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Inzision intraoraler Abszesse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4B3C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3E59927B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472D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Inzision extraoraler Abszesse ggf. unter Assistenz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679B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607D3BA8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451D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Wundrevisionen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92781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09BD4625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73EC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Chirurgie der Speicheldrüsen</w:t>
            </w:r>
          </w:p>
          <w:p w14:paraId="587A010B" w14:textId="77777777" w:rsidR="00101BD0" w:rsidRDefault="00101BD0" w:rsidP="000D33CE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Speichelsteine</w:t>
            </w:r>
          </w:p>
          <w:p w14:paraId="5B86FACE" w14:textId="77777777" w:rsidR="00101BD0" w:rsidRDefault="00101BD0" w:rsidP="000D33CE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Gangschlitzung</w:t>
            </w:r>
          </w:p>
          <w:p w14:paraId="64509BAF" w14:textId="77777777" w:rsidR="00101BD0" w:rsidRDefault="00101BD0" w:rsidP="000D33CE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Retentionszysten</w:t>
            </w:r>
          </w:p>
          <w:p w14:paraId="0371632B" w14:textId="77777777" w:rsidR="00101BD0" w:rsidRDefault="00101BD0" w:rsidP="000D33CE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sz w:val="22"/>
                <w:szCs w:val="22"/>
              </w:rPr>
              <w:t>Marsupialisation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0CE3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593703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A019B3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06B6ED" w14:textId="77777777" w:rsidR="00794EB5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3A48633" w14:textId="77777777" w:rsidR="00794EB5" w:rsidRPr="00E10248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D38B768" w14:textId="77777777" w:rsidR="00101BD0" w:rsidRDefault="00101BD0">
      <w:pPr>
        <w:rPr>
          <w:rFonts w:ascii="Arial" w:hAnsi="Arial" w:cs="Arial"/>
          <w:sz w:val="22"/>
          <w:szCs w:val="22"/>
        </w:rPr>
      </w:pPr>
    </w:p>
    <w:p w14:paraId="43E0F2F0" w14:textId="77777777" w:rsidR="007536FE" w:rsidRDefault="007536FE">
      <w:pPr>
        <w:rPr>
          <w:rFonts w:ascii="Arial" w:hAnsi="Arial" w:cs="Arial"/>
          <w:sz w:val="22"/>
          <w:szCs w:val="22"/>
        </w:rPr>
      </w:pPr>
    </w:p>
    <w:p w14:paraId="27D4B915" w14:textId="77777777" w:rsidR="00101BD0" w:rsidRDefault="00753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101BD0" w:rsidRPr="007536FE">
        <w:rPr>
          <w:rFonts w:ascii="Arial" w:hAnsi="Arial" w:cs="Arial"/>
          <w:b/>
          <w:sz w:val="22"/>
          <w:szCs w:val="22"/>
          <w:u w:val="single"/>
        </w:rPr>
        <w:t>.</w:t>
      </w:r>
      <w:r w:rsidR="00101BD0">
        <w:rPr>
          <w:rFonts w:ascii="Arial" w:hAnsi="Arial" w:cs="Arial"/>
          <w:b/>
          <w:sz w:val="22"/>
          <w:szCs w:val="22"/>
          <w:u w:val="single"/>
        </w:rPr>
        <w:t xml:space="preserve"> Therapie der dentogen erkrankten Kieferhöhle (mindestens 10), davon:</w:t>
      </w:r>
    </w:p>
    <w:p w14:paraId="26CD1094" w14:textId="77777777" w:rsidR="00101BD0" w:rsidRDefault="00101BD0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101BD0" w14:paraId="1C4AF0D2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CF37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konservativ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3576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354987E0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572FF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operativ (Sinuskopie, </w:t>
            </w:r>
            <w:r w:rsidR="003E5481" w:rsidRPr="001B0524">
              <w:rPr>
                <w:rFonts w:ascii="Arial" w:hAnsi="Arial" w:cs="Arial"/>
                <w:bCs/>
                <w:sz w:val="22"/>
                <w:szCs w:val="22"/>
              </w:rPr>
              <w:t>antrale Pseudozysten</w:t>
            </w:r>
            <w:r w:rsidR="003E548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Empyem)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57C9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3933DAE4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5C4A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Plastischer Verschluss der eröffneten Kieferhöhle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5A66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5611C85" w14:textId="77777777" w:rsidR="00101BD0" w:rsidRDefault="00101BD0">
      <w:pPr>
        <w:rPr>
          <w:rFonts w:ascii="Arial" w:hAnsi="Arial" w:cs="Arial"/>
          <w:sz w:val="22"/>
          <w:szCs w:val="22"/>
        </w:rPr>
      </w:pPr>
    </w:p>
    <w:p w14:paraId="498FDCED" w14:textId="77777777" w:rsidR="007536FE" w:rsidRDefault="00753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1B5C4C" w14:textId="77777777" w:rsidR="00101BD0" w:rsidRDefault="00753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101BD0">
        <w:rPr>
          <w:rFonts w:ascii="Arial" w:hAnsi="Arial" w:cs="Arial"/>
          <w:b/>
          <w:sz w:val="22"/>
          <w:szCs w:val="22"/>
          <w:u w:val="single"/>
        </w:rPr>
        <w:t>. Traumatologie (mindestens 40), davon:</w:t>
      </w:r>
    </w:p>
    <w:p w14:paraId="47B08E2D" w14:textId="77777777" w:rsidR="00101BD0" w:rsidRDefault="00101BD0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101BD0" w14:paraId="1E49590B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2186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Versorgung von Verletzungen der Zähne, Avulsion und Alveolarfortsatzfrakturen, Repositionen von Zähnen, Replantation, Schienungstechniken.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EEF7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60FECC67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9B044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Konservative Frakturversorgung von Unterkieferfrakturen mit Schienung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2686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16781483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7093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Konservative Versorgung von</w:t>
            </w:r>
            <w:r w:rsidR="005D6D0A">
              <w:rPr>
                <w:rFonts w:ascii="Arial" w:hAnsi="Arial" w:cs="Arial"/>
                <w:sz w:val="22"/>
                <w:szCs w:val="22"/>
              </w:rPr>
              <w:t xml:space="preserve"> Gelenkfrakturen (</w:t>
            </w:r>
            <w:r>
              <w:rPr>
                <w:rFonts w:ascii="Arial" w:hAnsi="Arial" w:cs="Arial"/>
                <w:sz w:val="22"/>
                <w:szCs w:val="22"/>
              </w:rPr>
              <w:t xml:space="preserve">Hypomochlion, Häkchen)  </w:t>
            </w:r>
          </w:p>
          <w:p w14:paraId="218F731F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Reposition des Kiefergelenks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3D30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237DE304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7904D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Operative Behandlung von Unterkieferfra</w:t>
            </w:r>
            <w:r w:rsidR="005D6D0A">
              <w:rPr>
                <w:rFonts w:ascii="Arial" w:hAnsi="Arial" w:cs="Arial"/>
                <w:sz w:val="22"/>
                <w:szCs w:val="22"/>
              </w:rPr>
              <w:t>kturen mit Plattenosteosynthese</w:t>
            </w:r>
            <w:r w:rsidR="005A6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524">
              <w:rPr>
                <w:rFonts w:ascii="Arial" w:hAnsi="Arial" w:cs="Arial"/>
                <w:sz w:val="22"/>
                <w:szCs w:val="22"/>
              </w:rPr>
              <w:br/>
            </w:r>
            <w:r w:rsidR="005A6306" w:rsidRPr="001B0524">
              <w:rPr>
                <w:rFonts w:ascii="Arial" w:hAnsi="Arial" w:cs="Arial"/>
                <w:bCs/>
                <w:sz w:val="22"/>
                <w:szCs w:val="22"/>
              </w:rPr>
              <w:t>(auch Mitarbeit)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A1FA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6A8E91B0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D936" w14:textId="62AE7719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Operative Behandlung von Mittelgesichtsfrakturen</w:t>
            </w:r>
            <w:r w:rsidR="00885A44">
              <w:rPr>
                <w:rFonts w:ascii="Arial" w:hAnsi="Arial" w:cs="Arial"/>
                <w:sz w:val="22"/>
                <w:szCs w:val="22"/>
              </w:rPr>
              <w:t xml:space="preserve"> (im Fachgebiet, </w:t>
            </w:r>
            <w:r w:rsidR="005A6306" w:rsidRPr="001B0524">
              <w:rPr>
                <w:rFonts w:ascii="Arial" w:hAnsi="Arial" w:cs="Arial"/>
                <w:bCs/>
                <w:sz w:val="22"/>
                <w:szCs w:val="22"/>
              </w:rPr>
              <w:t>auch Mitarbeit)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AE68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651C59D8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F8D5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Metallentfernungen nach Osteosynthesen im Oberkiefer und Unterkiefer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F2CC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BAF963A" w14:textId="77777777" w:rsidR="00101BD0" w:rsidRDefault="00101BD0">
      <w:pPr>
        <w:rPr>
          <w:rFonts w:ascii="Arial" w:hAnsi="Arial" w:cs="Arial"/>
        </w:rPr>
      </w:pPr>
    </w:p>
    <w:p w14:paraId="6A22F1FB" w14:textId="77777777" w:rsidR="007536FE" w:rsidRPr="007536FE" w:rsidRDefault="007536FE">
      <w:pPr>
        <w:rPr>
          <w:rFonts w:ascii="Arial" w:hAnsi="Arial" w:cs="Arial"/>
        </w:rPr>
      </w:pPr>
    </w:p>
    <w:p w14:paraId="59AA0BE4" w14:textId="77777777" w:rsidR="00101BD0" w:rsidRDefault="007536FE">
      <w:r>
        <w:rPr>
          <w:rFonts w:ascii="Arial" w:hAnsi="Arial" w:cs="Arial"/>
          <w:b/>
          <w:sz w:val="22"/>
          <w:szCs w:val="22"/>
          <w:u w:val="single"/>
        </w:rPr>
        <w:t>8</w:t>
      </w:r>
      <w:r w:rsidR="00101BD0">
        <w:rPr>
          <w:rFonts w:ascii="Arial" w:hAnsi="Arial" w:cs="Arial"/>
          <w:b/>
          <w:sz w:val="22"/>
          <w:szCs w:val="22"/>
          <w:u w:val="single"/>
        </w:rPr>
        <w:t>. Implantologische Behandlungen insgesamt (mindestens 20):</w:t>
      </w:r>
    </w:p>
    <w:p w14:paraId="6B96FE45" w14:textId="77777777" w:rsidR="00101BD0" w:rsidRPr="007536FE" w:rsidRDefault="00101BD0">
      <w:pPr>
        <w:rPr>
          <w:rFonts w:ascii="Arial" w:hAnsi="Arial" w:cs="Arial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101BD0" w14:paraId="077E1716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921B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Implantatinsertionen im zahnlosen Unterkiefer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E528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7BCFF78F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85B85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Einzelzahnimplantate im Unterkiefer bei Schaltlücken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D74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4B38C8A0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22DB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Einzelzahnimplantate im Oberkiefer bei Schaltlücken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19C8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5B72CA5B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7A17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Implantationen in Verbindung mit augmentativen Verfahren </w:t>
            </w:r>
          </w:p>
          <w:p w14:paraId="21D9A7A3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Sinusaugmentationen und Knochentransplantationen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E58B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5E510F81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DC20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Knochenentnahme und Knochentransplantation zur Verbesserung des Implantatlagers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9403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6CCAE97" w14:textId="77777777" w:rsidR="00101BD0" w:rsidRDefault="00101BD0">
      <w:pPr>
        <w:rPr>
          <w:rFonts w:ascii="Arial" w:hAnsi="Arial" w:cs="Arial"/>
          <w:sz w:val="22"/>
          <w:szCs w:val="22"/>
        </w:rPr>
      </w:pPr>
    </w:p>
    <w:p w14:paraId="5552B1D1" w14:textId="77777777" w:rsidR="007536FE" w:rsidRPr="001B0524" w:rsidRDefault="00F47806" w:rsidP="007536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C00000"/>
          <w:sz w:val="22"/>
          <w:szCs w:val="22"/>
          <w:u w:val="single"/>
        </w:rPr>
        <w:br w:type="page"/>
      </w:r>
    </w:p>
    <w:p w14:paraId="607C8C65" w14:textId="77777777" w:rsidR="007536FE" w:rsidRPr="001B0524" w:rsidRDefault="007536FE" w:rsidP="007536FE">
      <w:pPr>
        <w:rPr>
          <w:rFonts w:ascii="Arial" w:hAnsi="Arial" w:cs="Arial"/>
          <w:b/>
          <w:sz w:val="22"/>
          <w:szCs w:val="22"/>
          <w:u w:val="single"/>
        </w:rPr>
      </w:pPr>
      <w:r w:rsidRPr="001B0524">
        <w:rPr>
          <w:rFonts w:ascii="Arial" w:hAnsi="Arial" w:cs="Arial"/>
          <w:b/>
          <w:sz w:val="22"/>
          <w:szCs w:val="22"/>
          <w:u w:val="single"/>
        </w:rPr>
        <w:t>9. Haut-/Schleimhauterkrankungen (mindestens 40):</w:t>
      </w:r>
    </w:p>
    <w:p w14:paraId="2522E6FE" w14:textId="77777777" w:rsidR="007536FE" w:rsidRPr="001B0524" w:rsidRDefault="007536FE" w:rsidP="007536F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7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378"/>
        <w:gridCol w:w="1000"/>
      </w:tblGrid>
      <w:tr w:rsidR="00DD6DC9" w:rsidRPr="001B0524" w14:paraId="1DA62D65" w14:textId="77777777" w:rsidTr="00DD6DC9">
        <w:trPr>
          <w:trHeight w:val="425"/>
        </w:trPr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4721E" w14:textId="13747A9F" w:rsidR="00DD6DC9" w:rsidRPr="00885A44" w:rsidRDefault="00DD6DC9" w:rsidP="00DD6DC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85A44">
              <w:rPr>
                <w:rFonts w:ascii="Arial" w:hAnsi="Arial" w:cs="Arial"/>
                <w:bCs/>
                <w:sz w:val="22"/>
                <w:szCs w:val="22"/>
              </w:rPr>
              <w:t xml:space="preserve">Behandlung von Haut-/Schleimhauterkrankungen </w:t>
            </w:r>
            <w:r w:rsidR="00885A44" w:rsidRPr="00885A44">
              <w:rPr>
                <w:rFonts w:ascii="Arial" w:hAnsi="Arial" w:cs="Arial"/>
                <w:bCs/>
                <w:sz w:val="22"/>
                <w:szCs w:val="22"/>
              </w:rPr>
              <w:t>(im Fachgebiet)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CC8E" w14:textId="77777777" w:rsidR="00DD6DC9" w:rsidRPr="001B0524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B282BF3" w14:textId="77777777" w:rsidR="007536FE" w:rsidRPr="001B0524" w:rsidRDefault="007536FE" w:rsidP="007536FE">
      <w:pPr>
        <w:rPr>
          <w:rFonts w:ascii="Arial" w:hAnsi="Arial" w:cs="Arial"/>
          <w:b/>
          <w:sz w:val="22"/>
          <w:szCs w:val="22"/>
          <w:u w:val="single"/>
        </w:rPr>
      </w:pPr>
    </w:p>
    <w:p w14:paraId="1F2ABBDB" w14:textId="77777777" w:rsidR="007536FE" w:rsidRPr="001B0524" w:rsidRDefault="007536FE" w:rsidP="007536FE">
      <w:pPr>
        <w:rPr>
          <w:rFonts w:ascii="Arial" w:hAnsi="Arial" w:cs="Arial"/>
          <w:b/>
          <w:sz w:val="22"/>
          <w:szCs w:val="22"/>
          <w:u w:val="single"/>
        </w:rPr>
      </w:pPr>
    </w:p>
    <w:p w14:paraId="45758B56" w14:textId="77777777" w:rsidR="00E20867" w:rsidRPr="001B0524" w:rsidRDefault="003E5481" w:rsidP="00E20867">
      <w:pPr>
        <w:rPr>
          <w:rFonts w:ascii="Arial" w:hAnsi="Arial" w:cs="Arial"/>
          <w:b/>
          <w:sz w:val="22"/>
          <w:szCs w:val="22"/>
          <w:u w:val="single"/>
        </w:rPr>
      </w:pPr>
      <w:r w:rsidRPr="001B0524">
        <w:rPr>
          <w:rFonts w:ascii="Arial" w:hAnsi="Arial" w:cs="Arial"/>
          <w:b/>
          <w:sz w:val="22"/>
          <w:szCs w:val="22"/>
          <w:u w:val="single"/>
        </w:rPr>
        <w:t>10.</w:t>
      </w:r>
      <w:r w:rsidR="00E20867" w:rsidRPr="001B052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B0524">
        <w:rPr>
          <w:rFonts w:ascii="Arial" w:hAnsi="Arial" w:cs="Arial"/>
          <w:b/>
          <w:sz w:val="22"/>
          <w:szCs w:val="22"/>
          <w:u w:val="single"/>
        </w:rPr>
        <w:t xml:space="preserve">Behandlung von </w:t>
      </w:r>
      <w:r w:rsidR="00E20867" w:rsidRPr="001B0524">
        <w:rPr>
          <w:rFonts w:ascii="Arial" w:hAnsi="Arial" w:cs="Arial"/>
          <w:b/>
          <w:sz w:val="22"/>
          <w:szCs w:val="22"/>
          <w:u w:val="single"/>
        </w:rPr>
        <w:t>Risikopatienten</w:t>
      </w:r>
      <w:r w:rsidR="009E4C4C" w:rsidRPr="001B0524">
        <w:rPr>
          <w:rFonts w:ascii="Arial" w:hAnsi="Arial" w:cs="Arial"/>
          <w:b/>
          <w:sz w:val="22"/>
          <w:szCs w:val="22"/>
          <w:u w:val="single"/>
        </w:rPr>
        <w:t xml:space="preserve"> (mindestens </w:t>
      </w:r>
      <w:r w:rsidR="004E7A61" w:rsidRPr="001B0524">
        <w:rPr>
          <w:rFonts w:ascii="Arial" w:hAnsi="Arial" w:cs="Arial"/>
          <w:b/>
          <w:sz w:val="22"/>
          <w:szCs w:val="22"/>
          <w:u w:val="single"/>
        </w:rPr>
        <w:t>100</w:t>
      </w:r>
      <w:r w:rsidR="009E4C4C" w:rsidRPr="001B0524">
        <w:rPr>
          <w:rFonts w:ascii="Arial" w:hAnsi="Arial" w:cs="Arial"/>
          <w:b/>
          <w:sz w:val="22"/>
          <w:szCs w:val="22"/>
          <w:u w:val="single"/>
        </w:rPr>
        <w:t>)</w:t>
      </w:r>
      <w:r w:rsidR="00E20867" w:rsidRPr="001B0524">
        <w:rPr>
          <w:rFonts w:ascii="Arial" w:hAnsi="Arial" w:cs="Arial"/>
          <w:b/>
          <w:sz w:val="22"/>
          <w:szCs w:val="22"/>
          <w:u w:val="single"/>
        </w:rPr>
        <w:t>:</w:t>
      </w:r>
    </w:p>
    <w:p w14:paraId="496F46B9" w14:textId="77777777" w:rsidR="00E20867" w:rsidRPr="001B0524" w:rsidRDefault="00E20867" w:rsidP="00E20867">
      <w:pPr>
        <w:rPr>
          <w:rFonts w:ascii="Arial" w:hAnsi="Arial" w:cs="Arial"/>
          <w:b/>
          <w:sz w:val="22"/>
          <w:szCs w:val="22"/>
          <w:u w:val="single"/>
        </w:rPr>
      </w:pPr>
    </w:p>
    <w:p w14:paraId="4CF8F0F0" w14:textId="77777777" w:rsidR="002E009C" w:rsidRPr="001B0524" w:rsidRDefault="002E009C" w:rsidP="00E20867">
      <w:pPr>
        <w:rPr>
          <w:rFonts w:ascii="Arial" w:hAnsi="Arial" w:cs="Arial"/>
          <w:sz w:val="22"/>
          <w:szCs w:val="22"/>
        </w:rPr>
      </w:pPr>
      <w:r w:rsidRPr="001B0524">
        <w:rPr>
          <w:rFonts w:ascii="Arial" w:hAnsi="Arial" w:cs="Arial"/>
          <w:sz w:val="22"/>
          <w:szCs w:val="22"/>
          <w:u w:val="single"/>
        </w:rPr>
        <w:t>Zum Beispiel:</w:t>
      </w:r>
      <w:r w:rsidRPr="001B0524">
        <w:rPr>
          <w:rFonts w:ascii="Arial" w:hAnsi="Arial" w:cs="Arial"/>
          <w:bCs/>
          <w:sz w:val="22"/>
          <w:szCs w:val="22"/>
        </w:rPr>
        <w:t xml:space="preserve"> Gerodontologie, </w:t>
      </w:r>
      <w:r w:rsidR="000D33CE" w:rsidRPr="001B0524">
        <w:rPr>
          <w:rFonts w:ascii="Arial" w:hAnsi="Arial" w:cs="Arial"/>
          <w:bCs/>
          <w:sz w:val="22"/>
          <w:szCs w:val="22"/>
        </w:rPr>
        <w:t xml:space="preserve">begleitende kurative und palliative zahnmedizinische Behandlung onkologischer Patienten (vor/nach Radiatio-/Chemotherapie), Patienten unter antiresorptiver Therapie (bspw. Bisphosphonate; Denosumab o.a. Antikörper-Therapie), </w:t>
      </w:r>
      <w:r w:rsidR="000D33CE" w:rsidRPr="001B0524">
        <w:rPr>
          <w:rFonts w:ascii="Arial" w:hAnsi="Arial" w:cs="Arial"/>
          <w:sz w:val="22"/>
          <w:szCs w:val="22"/>
        </w:rPr>
        <w:t>Sanierung vor großen Eingriffen (bspw. Angioplastie, endovaskuläre Prothetik, Transplantationen, etc.), u.a.</w:t>
      </w:r>
    </w:p>
    <w:p w14:paraId="053FF6D7" w14:textId="77777777" w:rsidR="000D33CE" w:rsidRPr="001B0524" w:rsidRDefault="000D33CE" w:rsidP="00E20867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E20867" w14:paraId="5D751D29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4CCF" w14:textId="77777777" w:rsidR="00E20867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453E" w14:textId="77777777" w:rsidR="00E20867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0867" w14:paraId="1A2CD83F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A338" w14:textId="77777777" w:rsidR="00E20867" w:rsidRPr="000D33CE" w:rsidRDefault="00794EB5" w:rsidP="000D33C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9D7F" w14:textId="77777777" w:rsidR="00E20867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0867" w14:paraId="1C28CFCB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AAD3" w14:textId="77777777" w:rsidR="00E20867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3480" w14:textId="77777777" w:rsidR="00E20867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0867" w14:paraId="52BF740B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688C" w14:textId="77777777" w:rsidR="00E20867" w:rsidRPr="0073440B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FD8" w14:textId="77777777" w:rsidR="00E20867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440B" w14:paraId="1B29D1E5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3BB24" w14:textId="77777777" w:rsidR="0073440B" w:rsidRPr="0073440B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1231" w14:textId="77777777" w:rsidR="0073440B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440B" w14:paraId="244B1207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60DD7" w14:textId="77777777" w:rsidR="0073440B" w:rsidRPr="0073440B" w:rsidRDefault="00794EB5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CE2B" w14:textId="77777777" w:rsidR="0073440B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EFF582D" w14:textId="77777777" w:rsidR="00E20867" w:rsidRDefault="00E20867">
      <w:pPr>
        <w:rPr>
          <w:rFonts w:ascii="Arial" w:hAnsi="Arial" w:cs="Arial"/>
          <w:b/>
          <w:sz w:val="22"/>
          <w:szCs w:val="22"/>
          <w:u w:val="single"/>
        </w:rPr>
      </w:pPr>
    </w:p>
    <w:p w14:paraId="54E6BB0B" w14:textId="77777777" w:rsidR="007536FE" w:rsidRPr="00BE7D38" w:rsidRDefault="007536FE">
      <w:pPr>
        <w:rPr>
          <w:rFonts w:ascii="Arial" w:hAnsi="Arial" w:cs="Arial"/>
          <w:b/>
          <w:sz w:val="22"/>
          <w:szCs w:val="22"/>
          <w:u w:val="single"/>
        </w:rPr>
      </w:pPr>
    </w:p>
    <w:p w14:paraId="32A28936" w14:textId="77777777" w:rsidR="00101BD0" w:rsidRPr="001B0524" w:rsidRDefault="00101BD0">
      <w:pPr>
        <w:rPr>
          <w:rFonts w:ascii="Arial" w:hAnsi="Arial" w:cs="Arial"/>
          <w:b/>
          <w:sz w:val="22"/>
          <w:szCs w:val="22"/>
          <w:u w:val="single"/>
        </w:rPr>
      </w:pPr>
      <w:r w:rsidRPr="001B0524">
        <w:rPr>
          <w:rFonts w:ascii="Arial" w:hAnsi="Arial" w:cs="Arial"/>
          <w:b/>
          <w:sz w:val="22"/>
          <w:szCs w:val="22"/>
          <w:u w:val="single"/>
        </w:rPr>
        <w:t>1</w:t>
      </w:r>
      <w:r w:rsidR="003E5481" w:rsidRPr="001B0524">
        <w:rPr>
          <w:rFonts w:ascii="Arial" w:hAnsi="Arial" w:cs="Arial"/>
          <w:b/>
          <w:sz w:val="22"/>
          <w:szCs w:val="22"/>
          <w:u w:val="single"/>
        </w:rPr>
        <w:t>1</w:t>
      </w:r>
      <w:r w:rsidRPr="001B0524">
        <w:rPr>
          <w:rFonts w:ascii="Arial" w:hAnsi="Arial" w:cs="Arial"/>
          <w:b/>
          <w:sz w:val="22"/>
          <w:szCs w:val="22"/>
          <w:u w:val="single"/>
        </w:rPr>
        <w:t>. Sonstige</w:t>
      </w:r>
      <w:r w:rsidR="009E4C4C" w:rsidRPr="001B052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658AC" w:rsidRPr="001B0524">
        <w:rPr>
          <w:rFonts w:ascii="Arial" w:hAnsi="Arial" w:cs="Arial"/>
          <w:b/>
          <w:sz w:val="22"/>
          <w:szCs w:val="22"/>
          <w:u w:val="single"/>
        </w:rPr>
        <w:t>Behandlungen</w:t>
      </w:r>
      <w:r w:rsidRPr="001B0524">
        <w:rPr>
          <w:rFonts w:ascii="Arial" w:hAnsi="Arial" w:cs="Arial"/>
          <w:b/>
          <w:sz w:val="22"/>
          <w:szCs w:val="22"/>
          <w:u w:val="single"/>
        </w:rPr>
        <w:t>:</w:t>
      </w:r>
    </w:p>
    <w:p w14:paraId="2076ABE5" w14:textId="77777777" w:rsidR="00101BD0" w:rsidRPr="001B0524" w:rsidRDefault="00101BD0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75"/>
        <w:gridCol w:w="927"/>
      </w:tblGrid>
      <w:tr w:rsidR="007536FE" w:rsidRPr="001B0524" w14:paraId="4471074C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D2A6A" w14:textId="77777777" w:rsidR="007536FE" w:rsidRPr="001B0524" w:rsidRDefault="003E5481" w:rsidP="000D33C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B0524">
              <w:rPr>
                <w:rFonts w:ascii="Arial" w:hAnsi="Arial" w:cs="Arial"/>
                <w:bCs/>
                <w:sz w:val="22"/>
                <w:szCs w:val="22"/>
              </w:rPr>
              <w:t>Zahnsanierungen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DD28" w14:textId="77777777" w:rsidR="007536FE" w:rsidRPr="001B0524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6D0A" w:rsidRPr="001B0524" w14:paraId="080513E6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B830" w14:textId="77777777" w:rsidR="005D6D0A" w:rsidRPr="001B0524" w:rsidRDefault="005A6306" w:rsidP="000D33C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B0524">
              <w:rPr>
                <w:rFonts w:ascii="Arial" w:hAnsi="Arial" w:cs="Arial"/>
                <w:bCs/>
                <w:sz w:val="22"/>
                <w:szCs w:val="22"/>
              </w:rPr>
              <w:t>Behandlung von Patienten mit chronischem Kiefer-/Gesichtsschmerz</w:t>
            </w:r>
            <w:r w:rsidR="003E5481" w:rsidRPr="001B05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D25B1" w:rsidRPr="001B052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5D6D0A" w:rsidRPr="001B0524">
              <w:rPr>
                <w:rFonts w:ascii="Arial" w:hAnsi="Arial" w:cs="Arial"/>
                <w:bCs/>
                <w:sz w:val="22"/>
                <w:szCs w:val="22"/>
              </w:rPr>
              <w:t xml:space="preserve">(mind. </w:t>
            </w:r>
            <w:r w:rsidR="00BD25B1" w:rsidRPr="001B0524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5D6D0A" w:rsidRPr="001B052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F183" w14:textId="77777777" w:rsidR="005D6D0A" w:rsidRPr="001B0524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:rsidRPr="001B0524" w14:paraId="002244C7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01D9" w14:textId="77777777" w:rsidR="00101BD0" w:rsidRPr="001B0524" w:rsidRDefault="00101BD0" w:rsidP="000D33C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B0524">
              <w:rPr>
                <w:rFonts w:ascii="Arial" w:hAnsi="Arial" w:cs="Arial"/>
                <w:bCs/>
                <w:sz w:val="22"/>
                <w:szCs w:val="22"/>
              </w:rPr>
              <w:t>Behandlungen in Sedierung (selbst durch Operateur durchgeführt)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AA84" w14:textId="77777777" w:rsidR="00101BD0" w:rsidRPr="001B0524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:rsidRPr="001B0524" w14:paraId="23B72102" w14:textId="77777777" w:rsidTr="00F47806">
        <w:trPr>
          <w:trHeight w:val="425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529F6" w14:textId="77777777" w:rsidR="00101BD0" w:rsidRPr="001B0524" w:rsidRDefault="00101BD0" w:rsidP="000D33C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B0524">
              <w:rPr>
                <w:rFonts w:ascii="Arial" w:hAnsi="Arial" w:cs="Arial"/>
                <w:bCs/>
                <w:sz w:val="22"/>
                <w:szCs w:val="22"/>
              </w:rPr>
              <w:t>Behandlungen in Intubationsnarkose/Sedierung durch Anästhesist</w:t>
            </w:r>
            <w:r w:rsidR="001B0524">
              <w:rPr>
                <w:rFonts w:ascii="Arial" w:hAnsi="Arial" w:cs="Arial"/>
                <w:bCs/>
                <w:sz w:val="22"/>
                <w:szCs w:val="22"/>
              </w:rPr>
              <w:t>en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8786" w14:textId="77777777" w:rsidR="00101BD0" w:rsidRPr="001B0524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1BD0" w14:paraId="2A681E0F" w14:textId="77777777" w:rsidTr="00F47806">
        <w:trPr>
          <w:trHeight w:val="490"/>
        </w:trPr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10D5" w14:textId="77777777" w:rsidR="00101BD0" w:rsidRDefault="00101BD0" w:rsidP="000D33C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Fachübergreifende Fälle (z.B. internistisch, neurologisch, anästhesiologisch)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4A3AE" w14:textId="77777777" w:rsidR="00101BD0" w:rsidRDefault="00794EB5" w:rsidP="000D33C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755E2BD" w14:textId="77777777" w:rsidR="00101BD0" w:rsidRDefault="00101BD0">
      <w:pPr>
        <w:rPr>
          <w:rFonts w:ascii="Arial" w:hAnsi="Arial" w:cs="Arial"/>
          <w:u w:val="dotted"/>
        </w:rPr>
      </w:pPr>
    </w:p>
    <w:p w14:paraId="34E85CD4" w14:textId="77777777" w:rsidR="00E10248" w:rsidRDefault="00E10248">
      <w:pPr>
        <w:rPr>
          <w:rFonts w:ascii="Arial" w:hAnsi="Arial" w:cs="Arial"/>
          <w:sz w:val="22"/>
          <w:szCs w:val="22"/>
        </w:rPr>
      </w:pPr>
    </w:p>
    <w:p w14:paraId="513E07B5" w14:textId="77777777" w:rsidR="00E10248" w:rsidRDefault="00E10248">
      <w:pPr>
        <w:rPr>
          <w:rFonts w:ascii="Arial" w:hAnsi="Arial" w:cs="Arial"/>
          <w:sz w:val="22"/>
          <w:szCs w:val="22"/>
        </w:rPr>
      </w:pPr>
    </w:p>
    <w:p w14:paraId="53BA8AA9" w14:textId="77777777" w:rsidR="00101BD0" w:rsidRPr="00E10248" w:rsidRDefault="00101BD0">
      <w:pPr>
        <w:rPr>
          <w:rFonts w:ascii="Arial" w:hAnsi="Arial" w:cs="Arial"/>
        </w:rPr>
      </w:pPr>
      <w:r w:rsidRPr="00E10248">
        <w:rPr>
          <w:rFonts w:ascii="Arial" w:hAnsi="Arial" w:cs="Arial"/>
          <w:sz w:val="22"/>
          <w:szCs w:val="22"/>
        </w:rPr>
        <w:t>Ort, Datum</w:t>
      </w:r>
    </w:p>
    <w:p w14:paraId="3666626B" w14:textId="77777777" w:rsidR="00101BD0" w:rsidRPr="00E10248" w:rsidRDefault="00101BD0">
      <w:pPr>
        <w:rPr>
          <w:rFonts w:ascii="Arial" w:hAnsi="Arial" w:cs="Arial"/>
        </w:rPr>
      </w:pPr>
    </w:p>
    <w:p w14:paraId="10DA615D" w14:textId="77777777" w:rsidR="00101BD0" w:rsidRPr="00E10248" w:rsidRDefault="00101BD0">
      <w:pPr>
        <w:rPr>
          <w:rFonts w:ascii="Arial" w:hAnsi="Arial" w:cs="Arial"/>
        </w:rPr>
      </w:pPr>
    </w:p>
    <w:p w14:paraId="24D5F2FF" w14:textId="77777777" w:rsidR="00101BD0" w:rsidRDefault="00101BD0">
      <w:pPr>
        <w:rPr>
          <w:rFonts w:ascii="Arial" w:hAnsi="Arial" w:cs="Arial"/>
        </w:rPr>
      </w:pPr>
    </w:p>
    <w:p w14:paraId="3ED7DBAE" w14:textId="77777777" w:rsidR="00101BD0" w:rsidRDefault="00101BD0">
      <w:pPr>
        <w:rPr>
          <w:rFonts w:ascii="Arial" w:hAnsi="Arial" w:cs="Arial"/>
          <w:sz w:val="22"/>
          <w:szCs w:val="22"/>
        </w:rPr>
      </w:pPr>
      <w:r w:rsidRPr="00E10248">
        <w:rPr>
          <w:rFonts w:ascii="Arial" w:hAnsi="Arial" w:cs="Arial"/>
          <w:sz w:val="22"/>
          <w:szCs w:val="22"/>
        </w:rPr>
        <w:t>_____________________________</w:t>
      </w:r>
    </w:p>
    <w:p w14:paraId="7A138124" w14:textId="77777777" w:rsidR="00101BD0" w:rsidRDefault="00101BD0">
      <w:r>
        <w:rPr>
          <w:rFonts w:ascii="Arial" w:hAnsi="Arial" w:cs="Arial"/>
          <w:sz w:val="22"/>
          <w:szCs w:val="22"/>
        </w:rPr>
        <w:t xml:space="preserve">Unterschrift </w:t>
      </w:r>
    </w:p>
    <w:sectPr w:rsidR="00101BD0">
      <w:headerReference w:type="default" r:id="rId12"/>
      <w:footerReference w:type="default" r:id="rId13"/>
      <w:pgSz w:w="11906" w:h="16838"/>
      <w:pgMar w:top="1417" w:right="1417" w:bottom="1134" w:left="1417" w:header="624" w:footer="567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376C" w14:textId="77777777" w:rsidR="00A110D0" w:rsidRDefault="00A110D0">
      <w:r>
        <w:separator/>
      </w:r>
    </w:p>
  </w:endnote>
  <w:endnote w:type="continuationSeparator" w:id="0">
    <w:p w14:paraId="69B9CFE3" w14:textId="77777777" w:rsidR="00A110D0" w:rsidRDefault="00A1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AD3B" w14:textId="0971A4B1" w:rsidR="00101BD0" w:rsidRPr="00E20867" w:rsidRDefault="00101BD0">
    <w:pPr>
      <w:pStyle w:val="Fuzeile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LZK BW </w:t>
    </w:r>
    <w:r w:rsidR="00794EB5">
      <w:rPr>
        <w:rFonts w:ascii="Arial" w:hAnsi="Arial" w:cs="Arial"/>
        <w:sz w:val="18"/>
        <w:szCs w:val="18"/>
      </w:rPr>
      <w:t>10</w:t>
    </w:r>
    <w:r w:rsidR="001B0524">
      <w:rPr>
        <w:rFonts w:ascii="Arial" w:hAnsi="Arial" w:cs="Arial"/>
        <w:sz w:val="18"/>
        <w:szCs w:val="18"/>
      </w:rPr>
      <w:t>/20</w:t>
    </w:r>
    <w:r w:rsidR="00885A44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ab/>
    </w:r>
    <w:r w:rsidR="00794EB5">
      <w:rPr>
        <w:rFonts w:ascii="Arial" w:hAnsi="Arial" w:cs="Arial"/>
        <w:sz w:val="18"/>
        <w:szCs w:val="18"/>
      </w:rPr>
      <w:t xml:space="preserve">Zahlenangaben – Antrag </w:t>
    </w:r>
    <w:r w:rsidR="00B365FF">
      <w:rPr>
        <w:rFonts w:ascii="Arial" w:hAnsi="Arial" w:cs="Arial"/>
        <w:sz w:val="18"/>
        <w:szCs w:val="18"/>
      </w:rPr>
      <w:t>3</w:t>
    </w:r>
    <w:r w:rsidR="00794EB5">
      <w:rPr>
        <w:rFonts w:ascii="Arial" w:hAnsi="Arial" w:cs="Arial"/>
        <w:sz w:val="18"/>
        <w:szCs w:val="18"/>
      </w:rPr>
      <w:t>-jährige Ermächtigung</w:t>
    </w:r>
    <w:r>
      <w:rPr>
        <w:rFonts w:ascii="Arial" w:hAnsi="Arial" w:cs="Arial"/>
        <w:sz w:val="18"/>
        <w:szCs w:val="18"/>
      </w:rPr>
      <w:tab/>
    </w:r>
    <w:r w:rsidRPr="00E20867">
      <w:rPr>
        <w:rStyle w:val="Seitenzahl"/>
        <w:rFonts w:ascii="Arial" w:hAnsi="Arial" w:cs="Arial"/>
        <w:sz w:val="18"/>
        <w:szCs w:val="18"/>
      </w:rPr>
      <w:fldChar w:fldCharType="begin"/>
    </w:r>
    <w:r w:rsidRPr="00E20867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E20867">
      <w:rPr>
        <w:rStyle w:val="Seitenzahl"/>
        <w:rFonts w:ascii="Arial" w:hAnsi="Arial" w:cs="Arial"/>
        <w:sz w:val="18"/>
        <w:szCs w:val="18"/>
      </w:rPr>
      <w:fldChar w:fldCharType="separate"/>
    </w:r>
    <w:r w:rsidR="00F66979">
      <w:rPr>
        <w:rStyle w:val="Seitenzahl"/>
        <w:rFonts w:ascii="Arial" w:hAnsi="Arial" w:cs="Arial"/>
        <w:noProof/>
        <w:sz w:val="18"/>
        <w:szCs w:val="18"/>
      </w:rPr>
      <w:t>1</w:t>
    </w:r>
    <w:r w:rsidRPr="00E2086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BF16" w14:textId="77777777" w:rsidR="00A110D0" w:rsidRDefault="00A110D0">
      <w:r>
        <w:separator/>
      </w:r>
    </w:p>
  </w:footnote>
  <w:footnote w:type="continuationSeparator" w:id="0">
    <w:p w14:paraId="7D47DD8E" w14:textId="77777777" w:rsidR="00A110D0" w:rsidRDefault="00A1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210B" w14:textId="77777777" w:rsidR="00101BD0" w:rsidRDefault="0096601C">
    <w:pPr>
      <w:pStyle w:val="Kopfzeile"/>
      <w:tabs>
        <w:tab w:val="clear" w:pos="4536"/>
        <w:tab w:val="clear" w:pos="9072"/>
        <w:tab w:val="left" w:pos="945"/>
      </w:tabs>
    </w:pPr>
    <w:r>
      <w:pict w14:anchorId="16829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3.15pt;margin-top:36.85pt;width:130.05pt;height:31.05pt;z-index:-251658752;mso-wrap-distance-left:9.05pt;mso-wrap-distance-right:9.05pt;mso-position-vertical-relative:page" filled="t">
          <v:fill color2="black"/>
          <v:imagedata r:id="rId1" o:title=""/>
          <w10:wrap anchory="page"/>
        </v:shape>
      </w:pict>
    </w:r>
    <w:r>
      <w:pict w14:anchorId="2C0768A5">
        <v:shape id="_x0000_i1028" type="#_x0000_t75" style="width:283.2pt;height:52.8pt" filled="t">
          <v:fill color2="black"/>
          <v:imagedata r:id="rId2" o:title=""/>
        </v:shape>
      </w:pict>
    </w:r>
  </w:p>
  <w:p w14:paraId="07006550" w14:textId="77777777" w:rsidR="00101BD0" w:rsidRDefault="00101BD0">
    <w:pPr>
      <w:pStyle w:val="Kopfzeile"/>
      <w:tabs>
        <w:tab w:val="clear" w:pos="4536"/>
        <w:tab w:val="clear" w:pos="9072"/>
        <w:tab w:val="left" w:pos="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54B14EF9"/>
    <w:multiLevelType w:val="hybridMultilevel"/>
    <w:tmpl w:val="CAD284C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sovw7JujMk9F7m+YIot/jAXXJiORbCPdLx9oOpjbcnrm+OWxyZs6/jU+wZBgcAHvlglKpsJNjpwUBfxcL7Yijw==" w:salt="F9oNvV9dm/M0wueCW3NKHQ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248"/>
    <w:rsid w:val="00062A93"/>
    <w:rsid w:val="00066BD4"/>
    <w:rsid w:val="000D33CE"/>
    <w:rsid w:val="00101BD0"/>
    <w:rsid w:val="001274FB"/>
    <w:rsid w:val="001516FC"/>
    <w:rsid w:val="001B0524"/>
    <w:rsid w:val="001E0BBE"/>
    <w:rsid w:val="002867AF"/>
    <w:rsid w:val="002A4A02"/>
    <w:rsid w:val="002E009C"/>
    <w:rsid w:val="00394BA4"/>
    <w:rsid w:val="003E5481"/>
    <w:rsid w:val="004E7A61"/>
    <w:rsid w:val="00522A7B"/>
    <w:rsid w:val="005A6306"/>
    <w:rsid w:val="005D6D0A"/>
    <w:rsid w:val="006E706C"/>
    <w:rsid w:val="0073440B"/>
    <w:rsid w:val="007536FE"/>
    <w:rsid w:val="00787AF6"/>
    <w:rsid w:val="00794EB5"/>
    <w:rsid w:val="008174A1"/>
    <w:rsid w:val="00867FCD"/>
    <w:rsid w:val="0087175D"/>
    <w:rsid w:val="00885A44"/>
    <w:rsid w:val="0089777B"/>
    <w:rsid w:val="008A6613"/>
    <w:rsid w:val="008B65E0"/>
    <w:rsid w:val="0096601C"/>
    <w:rsid w:val="009B54EF"/>
    <w:rsid w:val="009C3864"/>
    <w:rsid w:val="009D61A1"/>
    <w:rsid w:val="009E4C4C"/>
    <w:rsid w:val="009E66DB"/>
    <w:rsid w:val="00A110D0"/>
    <w:rsid w:val="00AB00BE"/>
    <w:rsid w:val="00B26255"/>
    <w:rsid w:val="00B365FF"/>
    <w:rsid w:val="00B5707E"/>
    <w:rsid w:val="00BB20EB"/>
    <w:rsid w:val="00BC6B6E"/>
    <w:rsid w:val="00BD25B1"/>
    <w:rsid w:val="00BE7D38"/>
    <w:rsid w:val="00C06E94"/>
    <w:rsid w:val="00C658AC"/>
    <w:rsid w:val="00C91610"/>
    <w:rsid w:val="00C95C7E"/>
    <w:rsid w:val="00D70F52"/>
    <w:rsid w:val="00DD6DC9"/>
    <w:rsid w:val="00E10248"/>
    <w:rsid w:val="00E14B4E"/>
    <w:rsid w:val="00E20867"/>
    <w:rsid w:val="00F23524"/>
    <w:rsid w:val="00F47806"/>
    <w:rsid w:val="00F669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62F6816"/>
  <w15:chartTrackingRefBased/>
  <w15:docId w15:val="{7F8ACF49-7856-40BE-BE3B-B984D6E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Absatz-Standardschriftart2">
    <w:name w:val="Absatz-Standardschriftart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DV\Vorlagen\Extern\LZK-Log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LZK-Logo.dot</Template>
  <TotalTime>0</TotalTime>
  <Pages>4</Pages>
  <Words>723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 P E R A T I O N S K A T A L O G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 E R A T I O N S K A T A L O G</dc:title>
  <dc:subject/>
  <dc:creator>Stephanie Jordan</dc:creator>
  <cp:keywords/>
  <cp:lastModifiedBy>Möller, Kathrin</cp:lastModifiedBy>
  <cp:revision>6</cp:revision>
  <cp:lastPrinted>2018-12-18T07:17:00Z</cp:lastPrinted>
  <dcterms:created xsi:type="dcterms:W3CDTF">2019-10-17T11:37:00Z</dcterms:created>
  <dcterms:modified xsi:type="dcterms:W3CDTF">2022-01-11T10:00:00Z</dcterms:modified>
</cp:coreProperties>
</file>