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64" w:rsidRPr="009060A4" w:rsidRDefault="00F22C89" w:rsidP="00F22C89">
      <w:pPr>
        <w:jc w:val="center"/>
        <w:rPr>
          <w:b/>
          <w:sz w:val="40"/>
          <w:szCs w:val="40"/>
        </w:rPr>
      </w:pPr>
      <w:r w:rsidRPr="009060A4">
        <w:rPr>
          <w:b/>
          <w:sz w:val="40"/>
          <w:szCs w:val="40"/>
        </w:rPr>
        <w:t>Besondere</w:t>
      </w:r>
      <w:r w:rsidR="009060A4" w:rsidRPr="009060A4">
        <w:rPr>
          <w:b/>
          <w:sz w:val="40"/>
          <w:szCs w:val="40"/>
        </w:rPr>
        <w:t>n</w:t>
      </w:r>
      <w:r w:rsidRPr="009060A4">
        <w:rPr>
          <w:b/>
          <w:sz w:val="40"/>
          <w:szCs w:val="40"/>
        </w:rPr>
        <w:t xml:space="preserve"> Rechtsvorschriften</w:t>
      </w:r>
    </w:p>
    <w:p w:rsidR="00B32B42" w:rsidRPr="00B32B42" w:rsidRDefault="00B32B42" w:rsidP="00B32B42">
      <w:pPr>
        <w:jc w:val="center"/>
        <w:rPr>
          <w:b/>
          <w:sz w:val="27"/>
          <w:szCs w:val="27"/>
        </w:rPr>
      </w:pPr>
      <w:r>
        <w:rPr>
          <w:b/>
          <w:sz w:val="27"/>
          <w:szCs w:val="27"/>
        </w:rPr>
        <w:t>f</w:t>
      </w:r>
      <w:r w:rsidRPr="00B32B42">
        <w:rPr>
          <w:b/>
          <w:sz w:val="27"/>
          <w:szCs w:val="27"/>
        </w:rPr>
        <w:t>ür die Durchführung</w:t>
      </w:r>
      <w:r w:rsidR="00100312">
        <w:rPr>
          <w:b/>
          <w:sz w:val="27"/>
          <w:szCs w:val="27"/>
        </w:rPr>
        <w:t xml:space="preserve"> der</w:t>
      </w:r>
      <w:r w:rsidRPr="00B32B42">
        <w:rPr>
          <w:b/>
          <w:sz w:val="27"/>
          <w:szCs w:val="27"/>
        </w:rPr>
        <w:t xml:space="preserve"> Fortbildungsprüfung zum</w:t>
      </w:r>
    </w:p>
    <w:p w:rsidR="006E7864" w:rsidRPr="00B32B42" w:rsidRDefault="00B32B42" w:rsidP="00B32B42">
      <w:pPr>
        <w:jc w:val="center"/>
        <w:rPr>
          <w:b/>
          <w:sz w:val="27"/>
          <w:szCs w:val="27"/>
        </w:rPr>
      </w:pPr>
      <w:r w:rsidRPr="00B32B42">
        <w:rPr>
          <w:b/>
          <w:sz w:val="27"/>
          <w:szCs w:val="27"/>
        </w:rPr>
        <w:t xml:space="preserve">Erlangen des fachkundlichen Nachweises </w:t>
      </w:r>
      <w:r>
        <w:rPr>
          <w:b/>
          <w:sz w:val="27"/>
          <w:szCs w:val="27"/>
        </w:rPr>
        <w:t xml:space="preserve">von </w:t>
      </w:r>
    </w:p>
    <w:p w:rsidR="00B32B42" w:rsidRDefault="00B32B42" w:rsidP="00592414">
      <w:pPr>
        <w:ind w:left="2127"/>
        <w:rPr>
          <w:b/>
          <w:sz w:val="27"/>
          <w:szCs w:val="27"/>
        </w:rPr>
      </w:pPr>
      <w:r>
        <w:rPr>
          <w:b/>
          <w:sz w:val="27"/>
          <w:szCs w:val="27"/>
        </w:rPr>
        <w:t>Kursteil I</w:t>
      </w:r>
      <w:r w:rsidR="00592414">
        <w:rPr>
          <w:b/>
          <w:sz w:val="27"/>
          <w:szCs w:val="27"/>
        </w:rPr>
        <w:t>,</w:t>
      </w:r>
      <w:r w:rsidR="003F0805">
        <w:rPr>
          <w:b/>
          <w:sz w:val="27"/>
          <w:szCs w:val="27"/>
        </w:rPr>
        <w:t xml:space="preserve"> </w:t>
      </w:r>
      <w:r>
        <w:rPr>
          <w:b/>
          <w:sz w:val="27"/>
          <w:szCs w:val="27"/>
        </w:rPr>
        <w:t>Kursteil II a</w:t>
      </w:r>
      <w:r w:rsidR="00592414">
        <w:rPr>
          <w:b/>
          <w:sz w:val="27"/>
          <w:szCs w:val="27"/>
        </w:rPr>
        <w:t>,</w:t>
      </w:r>
      <w:r w:rsidR="003F0805">
        <w:rPr>
          <w:b/>
          <w:sz w:val="27"/>
          <w:szCs w:val="27"/>
        </w:rPr>
        <w:t xml:space="preserve"> </w:t>
      </w:r>
      <w:r>
        <w:rPr>
          <w:b/>
          <w:sz w:val="27"/>
          <w:szCs w:val="27"/>
        </w:rPr>
        <w:t>Kursteil II b</w:t>
      </w:r>
      <w:r w:rsidR="00592414">
        <w:rPr>
          <w:b/>
          <w:sz w:val="27"/>
          <w:szCs w:val="27"/>
        </w:rPr>
        <w:t>,</w:t>
      </w:r>
      <w:r w:rsidR="003F0805">
        <w:rPr>
          <w:b/>
          <w:sz w:val="27"/>
          <w:szCs w:val="27"/>
        </w:rPr>
        <w:t xml:space="preserve"> </w:t>
      </w:r>
      <w:r>
        <w:rPr>
          <w:b/>
          <w:sz w:val="27"/>
          <w:szCs w:val="27"/>
        </w:rPr>
        <w:t>Kursteil II c</w:t>
      </w:r>
      <w:r w:rsidR="003F0805">
        <w:rPr>
          <w:b/>
          <w:sz w:val="27"/>
          <w:szCs w:val="27"/>
        </w:rPr>
        <w:t>,</w:t>
      </w:r>
    </w:p>
    <w:p w:rsidR="00B32B42" w:rsidRDefault="00B32B42" w:rsidP="00B32B42">
      <w:pPr>
        <w:ind w:left="4395"/>
        <w:rPr>
          <w:b/>
          <w:sz w:val="27"/>
          <w:szCs w:val="27"/>
        </w:rPr>
      </w:pPr>
      <w:r>
        <w:rPr>
          <w:b/>
          <w:sz w:val="27"/>
          <w:szCs w:val="27"/>
        </w:rPr>
        <w:t>Kursteil III</w:t>
      </w:r>
    </w:p>
    <w:p w:rsidR="00B32B42" w:rsidRDefault="00B32B42" w:rsidP="00B32B42">
      <w:pPr>
        <w:jc w:val="center"/>
        <w:rPr>
          <w:b/>
          <w:sz w:val="27"/>
          <w:szCs w:val="27"/>
        </w:rPr>
      </w:pPr>
    </w:p>
    <w:p w:rsidR="00B32B42" w:rsidRPr="00B32B42" w:rsidRDefault="00B32B42" w:rsidP="00B32B42">
      <w:pPr>
        <w:jc w:val="center"/>
        <w:rPr>
          <w:b/>
          <w:sz w:val="27"/>
          <w:szCs w:val="27"/>
        </w:rPr>
      </w:pPr>
      <w:r>
        <w:rPr>
          <w:b/>
          <w:sz w:val="27"/>
          <w:szCs w:val="27"/>
        </w:rPr>
        <w:t>v</w:t>
      </w:r>
      <w:r w:rsidRPr="00B32B42">
        <w:rPr>
          <w:b/>
          <w:sz w:val="27"/>
          <w:szCs w:val="27"/>
        </w:rPr>
        <w:t xml:space="preserve">om </w:t>
      </w:r>
      <w:r w:rsidR="006779BB">
        <w:rPr>
          <w:b/>
          <w:sz w:val="27"/>
          <w:szCs w:val="27"/>
        </w:rPr>
        <w:t>08.01.</w:t>
      </w:r>
      <w:r w:rsidRPr="00B32B42">
        <w:rPr>
          <w:b/>
          <w:sz w:val="27"/>
          <w:szCs w:val="27"/>
        </w:rPr>
        <w:t>2016</w:t>
      </w:r>
    </w:p>
    <w:p w:rsidR="00B32B42" w:rsidRDefault="00B32B42" w:rsidP="006E7864"/>
    <w:p w:rsidR="006E7864" w:rsidRDefault="006E7864" w:rsidP="006E7864"/>
    <w:p w:rsidR="00B32B42" w:rsidRDefault="00B32B42" w:rsidP="00B32B42">
      <w:pPr>
        <w:jc w:val="both"/>
      </w:pPr>
      <w:r w:rsidRPr="00B32B42">
        <w:t>Auf Grund von § 71 Abs.6 i. V. m. § 79 Abs. 4 und § 54 S. 2, Berufsbildungsgesetz vom</w:t>
      </w:r>
      <w:r>
        <w:t xml:space="preserve"> 23. März 2005 (BGBl. I S. 931), </w:t>
      </w:r>
      <w:r w:rsidR="002D16F8" w:rsidRPr="005A059C">
        <w:t xml:space="preserve">zuletzt geändert durch Artikel 14 des Gesetzes vom 17. Juli 2017 (BGBl. I S. 2581) </w:t>
      </w:r>
      <w:r>
        <w:t xml:space="preserve">hat, mit Zustimmung des Berufsbildungsausschusses der Landeszahnärztekammer vom 15. Oktober 2015, die Vertreterversammlung der Landeszahnärztekammer am </w:t>
      </w:r>
      <w:r w:rsidR="008E0D84">
        <w:t xml:space="preserve">04./05. </w:t>
      </w:r>
      <w:r>
        <w:t>Dezember 2015 die folgenden „Besonderen Rechtsvorschriften für die Durchführung der Fortbildungsprüfung zur Erlangung des fachkundlichen Nachweises“</w:t>
      </w:r>
      <w:r w:rsidR="002D16F8">
        <w:t xml:space="preserve">, </w:t>
      </w:r>
      <w:bookmarkStart w:id="0" w:name="_GoBack"/>
      <w:bookmarkEnd w:id="0"/>
      <w:r w:rsidR="002D16F8" w:rsidRPr="002D16F8">
        <w:t xml:space="preserve">zuletzt geändert am 27. Juli 2019 (Zahnärzteblatt Baden-Württemberg, Heft </w:t>
      </w:r>
      <w:r w:rsidR="002D16F8" w:rsidRPr="005E75D2">
        <w:t>10/2019, S. 4</w:t>
      </w:r>
      <w:r w:rsidR="005E75D2" w:rsidRPr="005E75D2">
        <w:t>4</w:t>
      </w:r>
      <w:r w:rsidR="002D16F8" w:rsidRPr="005E75D2">
        <w:t>)</w:t>
      </w:r>
      <w:r w:rsidR="002D16F8" w:rsidRPr="002D16F8">
        <w:t xml:space="preserve"> </w:t>
      </w:r>
      <w:r>
        <w:t xml:space="preserve">als Anlage zur Rahmen-Prüfungsordnung für die Durchführung von Fortbildungsprüfungen vom </w:t>
      </w:r>
      <w:r w:rsidR="009F0495">
        <w:t>08. Januar 2016</w:t>
      </w:r>
      <w:r>
        <w:t xml:space="preserve"> beschlossen:</w:t>
      </w:r>
    </w:p>
    <w:p w:rsidR="00024C8C" w:rsidRDefault="00024C8C" w:rsidP="006779BB">
      <w:pPr>
        <w:rPr>
          <w:b/>
          <w:sz w:val="27"/>
          <w:szCs w:val="27"/>
        </w:rPr>
      </w:pPr>
    </w:p>
    <w:p w:rsidR="00B32B42" w:rsidRDefault="00B32B42" w:rsidP="006E7864"/>
    <w:p w:rsidR="006E7864" w:rsidRPr="00B32B42" w:rsidRDefault="006E7864" w:rsidP="006E7864">
      <w:pPr>
        <w:rPr>
          <w:b/>
        </w:rPr>
      </w:pPr>
      <w:r w:rsidRPr="00B32B42">
        <w:rPr>
          <w:b/>
        </w:rPr>
        <w:t>Inhalte:</w:t>
      </w:r>
    </w:p>
    <w:p w:rsidR="009060A4" w:rsidRDefault="009060A4" w:rsidP="006E7864"/>
    <w:p w:rsidR="006E7864" w:rsidRDefault="006E7864" w:rsidP="006E7864">
      <w:r>
        <w:t>§ 1 Ziel der Prüfung und Bezeichnung des Abschlusses</w:t>
      </w:r>
    </w:p>
    <w:p w:rsidR="00111DD2" w:rsidRDefault="00111DD2" w:rsidP="006E7864"/>
    <w:p w:rsidR="006E7864" w:rsidRDefault="006E7864" w:rsidP="006E7864">
      <w:r>
        <w:t>§ 2 Zulassungsvoraussetzungen</w:t>
      </w:r>
    </w:p>
    <w:p w:rsidR="00111DD2" w:rsidRDefault="00111DD2" w:rsidP="006E7864"/>
    <w:p w:rsidR="006E7864" w:rsidRDefault="006E7864" w:rsidP="006E7864">
      <w:r>
        <w:t>§ 3 Inhalte der Prüfung</w:t>
      </w:r>
    </w:p>
    <w:p w:rsidR="00111DD2" w:rsidRDefault="00111DD2" w:rsidP="006E7864"/>
    <w:p w:rsidR="006E7864" w:rsidRDefault="006E7864" w:rsidP="006E7864">
      <w:r>
        <w:t>§ 4 Gliederung der Prüfung</w:t>
      </w:r>
    </w:p>
    <w:p w:rsidR="00111DD2" w:rsidRDefault="00111DD2" w:rsidP="006E7864"/>
    <w:p w:rsidR="006E7864" w:rsidRDefault="006E7864" w:rsidP="006E7864">
      <w:r>
        <w:t>§ 5 Anrechnung anderer Prüfungsleistungen</w:t>
      </w:r>
    </w:p>
    <w:p w:rsidR="00111DD2" w:rsidRDefault="00111DD2" w:rsidP="006E7864"/>
    <w:p w:rsidR="006E7864" w:rsidRDefault="006E7864" w:rsidP="006E7864">
      <w:r>
        <w:t>§ 6 Bestehen der Prüfung</w:t>
      </w:r>
    </w:p>
    <w:p w:rsidR="00111DD2" w:rsidRDefault="00111DD2" w:rsidP="006E7864"/>
    <w:p w:rsidR="006E7864" w:rsidRDefault="006E7864" w:rsidP="006E7864">
      <w:r>
        <w:t>§ 7 Geschlechtsspezifische Bezeichnung</w:t>
      </w:r>
    </w:p>
    <w:p w:rsidR="00111DD2" w:rsidRDefault="00111DD2" w:rsidP="006E7864"/>
    <w:p w:rsidR="006E7864" w:rsidRDefault="006E7864" w:rsidP="006E7864">
      <w:r>
        <w:t>§ 8 Übergangsvorschriften</w:t>
      </w:r>
    </w:p>
    <w:p w:rsidR="00111DD2" w:rsidRDefault="00111DD2" w:rsidP="006E7864"/>
    <w:p w:rsidR="006E7864" w:rsidRDefault="006E7864" w:rsidP="006E7864">
      <w:r>
        <w:t>§ 9 Inkrafttreten, Außerkrafttreten</w:t>
      </w:r>
    </w:p>
    <w:p w:rsidR="006779BB" w:rsidRDefault="006779BB">
      <w:r>
        <w:br w:type="page"/>
      </w:r>
    </w:p>
    <w:p w:rsidR="006E7864" w:rsidRPr="00B32B42" w:rsidRDefault="006E7864" w:rsidP="009060A4">
      <w:pPr>
        <w:jc w:val="center"/>
        <w:rPr>
          <w:b/>
        </w:rPr>
      </w:pPr>
      <w:r w:rsidRPr="00B32B42">
        <w:rPr>
          <w:b/>
        </w:rPr>
        <w:lastRenderedPageBreak/>
        <w:t>§ 1</w:t>
      </w:r>
    </w:p>
    <w:p w:rsidR="006E7864" w:rsidRDefault="006E7864" w:rsidP="009060A4">
      <w:pPr>
        <w:jc w:val="center"/>
      </w:pPr>
      <w:r w:rsidRPr="00B32B42">
        <w:rPr>
          <w:b/>
        </w:rPr>
        <w:t>Ziel der Prüfung und Bezeichnung des Abschlusses</w:t>
      </w:r>
    </w:p>
    <w:p w:rsidR="006E7864" w:rsidRDefault="006E7864" w:rsidP="009060A4">
      <w:pPr>
        <w:jc w:val="both"/>
      </w:pPr>
    </w:p>
    <w:p w:rsidR="006E7864" w:rsidRDefault="006E7864" w:rsidP="009060A4">
      <w:pPr>
        <w:pStyle w:val="Listenabsatz"/>
        <w:numPr>
          <w:ilvl w:val="0"/>
          <w:numId w:val="2"/>
        </w:numPr>
        <w:ind w:left="426" w:hanging="426"/>
        <w:jc w:val="both"/>
      </w:pPr>
      <w:r>
        <w:t xml:space="preserve">Zum Nachweis von erweiterten beruflichen Handlungsfähigkeiten, die im Rahmen der Aufstiegsfortbildung zur Erlangung des fachkundlichen Nachweises von </w:t>
      </w:r>
    </w:p>
    <w:p w:rsidR="009060A4" w:rsidRDefault="009060A4" w:rsidP="009060A4">
      <w:pPr>
        <w:jc w:val="both"/>
      </w:pPr>
    </w:p>
    <w:p w:rsidR="009060A4" w:rsidRDefault="006E7864" w:rsidP="009060A4">
      <w:pPr>
        <w:jc w:val="both"/>
      </w:pPr>
      <w:r>
        <w:t>Kursteil I:</w:t>
      </w:r>
    </w:p>
    <w:p w:rsidR="006E7864" w:rsidRDefault="006E7864" w:rsidP="009060A4">
      <w:pPr>
        <w:jc w:val="both"/>
      </w:pPr>
      <w:r>
        <w:t>„Gruppen- und Individualprophylaxe“,</w:t>
      </w:r>
    </w:p>
    <w:p w:rsidR="009060A4" w:rsidRDefault="009060A4" w:rsidP="009060A4">
      <w:pPr>
        <w:jc w:val="both"/>
      </w:pPr>
    </w:p>
    <w:p w:rsidR="009060A4" w:rsidRDefault="006E7864" w:rsidP="009060A4">
      <w:pPr>
        <w:jc w:val="both"/>
      </w:pPr>
      <w:r>
        <w:t>Kursteil II a:</w:t>
      </w:r>
    </w:p>
    <w:p w:rsidR="006E7864" w:rsidRDefault="006E7864" w:rsidP="009060A4">
      <w:pPr>
        <w:jc w:val="both"/>
      </w:pPr>
      <w:r>
        <w:t>„Herstellung von Situationsabformungen und Provisorien“,</w:t>
      </w:r>
    </w:p>
    <w:p w:rsidR="009060A4" w:rsidRDefault="009060A4" w:rsidP="009060A4">
      <w:pPr>
        <w:jc w:val="both"/>
      </w:pPr>
    </w:p>
    <w:p w:rsidR="009060A4" w:rsidRDefault="009060A4" w:rsidP="009060A4">
      <w:pPr>
        <w:jc w:val="both"/>
      </w:pPr>
      <w:r>
        <w:t>Kursteil II b:</w:t>
      </w:r>
    </w:p>
    <w:p w:rsidR="006E7864" w:rsidRDefault="006E7864" w:rsidP="009060A4">
      <w:pPr>
        <w:jc w:val="both"/>
      </w:pPr>
      <w:r>
        <w:t>„Hilfestellung bei der kieferorthopädischen Behandlung“,</w:t>
      </w:r>
    </w:p>
    <w:p w:rsidR="009060A4" w:rsidRDefault="009060A4" w:rsidP="009060A4">
      <w:pPr>
        <w:jc w:val="both"/>
      </w:pPr>
    </w:p>
    <w:p w:rsidR="009060A4" w:rsidRDefault="006E7864" w:rsidP="009060A4">
      <w:pPr>
        <w:jc w:val="both"/>
      </w:pPr>
      <w:r>
        <w:t>Kursteil II c:</w:t>
      </w:r>
    </w:p>
    <w:p w:rsidR="006E7864" w:rsidRDefault="006E7864" w:rsidP="009060A4">
      <w:pPr>
        <w:jc w:val="both"/>
      </w:pPr>
      <w:r>
        <w:t>„</w:t>
      </w:r>
      <w:proofErr w:type="spellStart"/>
      <w:r>
        <w:t>Fissurenversiegelung</w:t>
      </w:r>
      <w:proofErr w:type="spellEnd"/>
      <w:r>
        <w:t xml:space="preserve"> von kariesfreien Zähnen“,</w:t>
      </w:r>
    </w:p>
    <w:p w:rsidR="009060A4" w:rsidRDefault="009060A4" w:rsidP="009060A4">
      <w:pPr>
        <w:jc w:val="both"/>
      </w:pPr>
    </w:p>
    <w:p w:rsidR="009060A4" w:rsidRDefault="009060A4" w:rsidP="009060A4">
      <w:pPr>
        <w:jc w:val="both"/>
      </w:pPr>
      <w:r>
        <w:t>Kursteil III:</w:t>
      </w:r>
    </w:p>
    <w:p w:rsidR="006E7864" w:rsidRDefault="006E7864" w:rsidP="009060A4">
      <w:pPr>
        <w:jc w:val="both"/>
      </w:pPr>
      <w:r>
        <w:t>„Praxisverwaltung“ erworben</w:t>
      </w:r>
      <w:r w:rsidR="009060A4">
        <w:t xml:space="preserve"> </w:t>
      </w:r>
      <w:r>
        <w:t>worden sind, führt die Landeszahnärztekammer Baden Württemberg als „Zuständige Stelle“ gem. § 71 Abs. 6 Berufsbildungsgesetz Prüfungen nach § 4 dieser Rechtsvorschriften durch.</w:t>
      </w:r>
    </w:p>
    <w:p w:rsidR="006E7864" w:rsidRDefault="006E7864" w:rsidP="009060A4">
      <w:pPr>
        <w:ind w:left="426" w:hanging="426"/>
        <w:jc w:val="both"/>
      </w:pPr>
    </w:p>
    <w:p w:rsidR="006E7864" w:rsidRDefault="006E7864" w:rsidP="009060A4">
      <w:pPr>
        <w:pStyle w:val="Listenabsatz"/>
        <w:numPr>
          <w:ilvl w:val="0"/>
          <w:numId w:val="2"/>
        </w:numPr>
        <w:ind w:left="426" w:hanging="426"/>
        <w:jc w:val="both"/>
      </w:pPr>
      <w:r>
        <w:t xml:space="preserve">Durch die Prüfung ist festzustellen, ob die Prüfungsteilnehmer/innen die notwendigen Qualifikationen erworben haben, um in </w:t>
      </w:r>
      <w:r w:rsidR="007A250F">
        <w:t xml:space="preserve">den Praxen </w:t>
      </w:r>
      <w:r>
        <w:t xml:space="preserve">verantwortlich nach Delegation im rechtlich zulässigen Rahmen die komplexen und fachlichen Anforderungen der Aufgabenfelder auszuüben. Die Qualifikation umfasst insbesondere die Befähigung, übertragene Behandlungsmaßnahmen qualitätsgesichert wahrzunehmen und zielorientiert eine effiziente Zusammenarbeit patientenorientiert im Team zu gestalten. </w:t>
      </w:r>
    </w:p>
    <w:p w:rsidR="006E7864" w:rsidRDefault="006E7864" w:rsidP="009060A4">
      <w:pPr>
        <w:ind w:left="426" w:hanging="426"/>
        <w:jc w:val="both"/>
      </w:pPr>
    </w:p>
    <w:p w:rsidR="006E7864" w:rsidRDefault="006E7864" w:rsidP="009060A4">
      <w:pPr>
        <w:pStyle w:val="Listenabsatz"/>
        <w:numPr>
          <w:ilvl w:val="0"/>
          <w:numId w:val="2"/>
        </w:numPr>
        <w:ind w:left="426" w:hanging="426"/>
        <w:jc w:val="both"/>
      </w:pPr>
      <w:r>
        <w:t>Die erfolgreich absolvierte Prüfung führt zum anerkannten Fortbildungsabschluss „Fachkundlicher Nachweis“ im jeweils absolvierten Kursteil.</w:t>
      </w:r>
      <w:r w:rsidR="009060A4">
        <w:t xml:space="preserve"> </w:t>
      </w:r>
      <w:r>
        <w:t>Zahnmedizinische Fachangestellte, welche die Kursteile I, II a und II c oder I, II b und II c erfolgreich absolviert haben, führen die Zusatzbezeichnung „Prophylaxe“ nach § 1 Abs. 5 bzw. § 1 Abs. 6 des Zahnheilkundegesetzes in der Fassung der Bekanntmachung vom 16. April 1987 (BGBl. I S 1225), zuletzt geändert durch Gesetz vom 15. Dezember 2004 (BGBl. I S. 3396), Zahnmedizinische Fachangestellte, die den Kursteil I oder II a oder II b oder II c erfolgreich absolviert haben können die fehlenden Kursteile nachholen um den fachkundlichen Nachweis mit der Bezeichnung „Prophylaxe“ zu erlangen.</w:t>
      </w:r>
    </w:p>
    <w:p w:rsidR="006E7864" w:rsidRDefault="006E7864" w:rsidP="009060A4">
      <w:pPr>
        <w:ind w:left="426" w:hanging="426"/>
        <w:jc w:val="both"/>
      </w:pPr>
    </w:p>
    <w:p w:rsidR="006E7864" w:rsidRDefault="006E7864" w:rsidP="009060A4">
      <w:pPr>
        <w:pStyle w:val="Listenabsatz"/>
        <w:numPr>
          <w:ilvl w:val="0"/>
          <w:numId w:val="2"/>
        </w:numPr>
        <w:ind w:left="426" w:hanging="426"/>
        <w:jc w:val="both"/>
      </w:pPr>
      <w:r>
        <w:t>Zahnmedizinische Fachangestellte, welche den Kursteil III erfolgreich absolviert haben, führen die Zusatzbezeichnung „Praxisverwaltung“.</w:t>
      </w:r>
    </w:p>
    <w:p w:rsidR="006E7864" w:rsidRDefault="006E7864" w:rsidP="009060A4">
      <w:pPr>
        <w:jc w:val="both"/>
      </w:pPr>
    </w:p>
    <w:p w:rsidR="00111DD2" w:rsidRDefault="00111DD2">
      <w:r>
        <w:br w:type="page"/>
      </w:r>
    </w:p>
    <w:p w:rsidR="009060A4" w:rsidRPr="009060A4" w:rsidRDefault="009060A4" w:rsidP="009060A4">
      <w:pPr>
        <w:jc w:val="center"/>
        <w:rPr>
          <w:b/>
        </w:rPr>
      </w:pPr>
      <w:r w:rsidRPr="009060A4">
        <w:rPr>
          <w:b/>
        </w:rPr>
        <w:lastRenderedPageBreak/>
        <w:t>§ 2</w:t>
      </w:r>
    </w:p>
    <w:p w:rsidR="006E7864" w:rsidRPr="009060A4" w:rsidRDefault="006E7864" w:rsidP="009060A4">
      <w:pPr>
        <w:jc w:val="center"/>
        <w:rPr>
          <w:b/>
        </w:rPr>
      </w:pPr>
      <w:r w:rsidRPr="009060A4">
        <w:rPr>
          <w:b/>
        </w:rPr>
        <w:t>Zulassungsvoraussetzungen</w:t>
      </w:r>
    </w:p>
    <w:p w:rsidR="006E7864" w:rsidRDefault="006E7864" w:rsidP="009060A4">
      <w:pPr>
        <w:jc w:val="both"/>
      </w:pPr>
    </w:p>
    <w:p w:rsidR="006E7864" w:rsidRDefault="006E7864" w:rsidP="009060A4">
      <w:pPr>
        <w:pStyle w:val="Listenabsatz"/>
        <w:numPr>
          <w:ilvl w:val="0"/>
          <w:numId w:val="4"/>
        </w:numPr>
        <w:ind w:left="426" w:hanging="426"/>
        <w:jc w:val="both"/>
      </w:pPr>
      <w:r>
        <w:t>Zur Prüfung ist zuzulassen, wer folgende Zulassungsvoraussetzungen erfüllt:</w:t>
      </w:r>
    </w:p>
    <w:p w:rsidR="00957730" w:rsidRDefault="00957730" w:rsidP="00957730">
      <w:pPr>
        <w:pStyle w:val="Listenabsatz"/>
        <w:ind w:left="426"/>
        <w:jc w:val="both"/>
      </w:pPr>
    </w:p>
    <w:p w:rsidR="006E7864" w:rsidRDefault="006E7864" w:rsidP="009060A4">
      <w:pPr>
        <w:pStyle w:val="Listenabsatz"/>
        <w:numPr>
          <w:ilvl w:val="0"/>
          <w:numId w:val="5"/>
        </w:numPr>
        <w:ind w:hanging="294"/>
        <w:jc w:val="both"/>
      </w:pPr>
      <w:r>
        <w:t>eine mit Erfolg abgelegte Abschlussprüfung als „Zahnmedizinische/r Fachangestellte/r“ oder „Zahnarzthelfer/in“ oder einen gleichwertigen Abschluss,</w:t>
      </w:r>
    </w:p>
    <w:p w:rsidR="006E7864" w:rsidRDefault="006E7864" w:rsidP="009060A4">
      <w:pPr>
        <w:ind w:hanging="294"/>
        <w:jc w:val="both"/>
      </w:pPr>
    </w:p>
    <w:p w:rsidR="006E7864" w:rsidRDefault="006E7864" w:rsidP="009060A4">
      <w:pPr>
        <w:pStyle w:val="Listenabsatz"/>
        <w:numPr>
          <w:ilvl w:val="0"/>
          <w:numId w:val="5"/>
        </w:numPr>
        <w:ind w:hanging="294"/>
        <w:jc w:val="both"/>
      </w:pPr>
      <w:r>
        <w:t xml:space="preserve">aktuelle Kenntnisse im Röntgen und Strahlenschutz gem. § </w:t>
      </w:r>
      <w:r w:rsidR="002D16F8">
        <w:t>49 StrlSchV</w:t>
      </w:r>
      <w:r>
        <w:t>,</w:t>
      </w:r>
    </w:p>
    <w:p w:rsidR="006E7864" w:rsidRDefault="006E7864" w:rsidP="009060A4">
      <w:pPr>
        <w:ind w:hanging="294"/>
        <w:jc w:val="both"/>
      </w:pPr>
    </w:p>
    <w:p w:rsidR="006E7864" w:rsidRDefault="006E7864" w:rsidP="009060A4">
      <w:pPr>
        <w:pStyle w:val="Listenabsatz"/>
        <w:numPr>
          <w:ilvl w:val="0"/>
          <w:numId w:val="5"/>
        </w:numPr>
        <w:ind w:hanging="294"/>
        <w:jc w:val="both"/>
      </w:pPr>
      <w:r>
        <w:t>die Absolvierung der vorgesehenen Fortbildungszeit während der Kursmaßnahme,</w:t>
      </w:r>
    </w:p>
    <w:p w:rsidR="006E7864" w:rsidRDefault="006E7864" w:rsidP="009060A4">
      <w:pPr>
        <w:ind w:hanging="294"/>
        <w:jc w:val="both"/>
      </w:pPr>
    </w:p>
    <w:p w:rsidR="006E7864" w:rsidRDefault="006E7864" w:rsidP="009060A4">
      <w:pPr>
        <w:pStyle w:val="Listenabsatz"/>
        <w:numPr>
          <w:ilvl w:val="0"/>
          <w:numId w:val="5"/>
        </w:numPr>
        <w:ind w:hanging="294"/>
        <w:jc w:val="both"/>
      </w:pPr>
      <w:r>
        <w:t>Nachweise über die praktische Tätigkeit zur Erlangung der geforderten Fertigkeiten und über die Teilnahme an der vorgeschriebenen theoretischen Unterrichtung.</w:t>
      </w:r>
    </w:p>
    <w:p w:rsidR="006E7864" w:rsidRDefault="006E7864" w:rsidP="009060A4">
      <w:pPr>
        <w:jc w:val="both"/>
      </w:pPr>
    </w:p>
    <w:p w:rsidR="006E7864" w:rsidRDefault="006E7864" w:rsidP="009060A4">
      <w:pPr>
        <w:pStyle w:val="Listenabsatz"/>
        <w:numPr>
          <w:ilvl w:val="0"/>
          <w:numId w:val="4"/>
        </w:numPr>
        <w:ind w:left="426" w:hanging="426"/>
        <w:jc w:val="both"/>
      </w:pPr>
      <w:r>
        <w:t>Abweichend von den Zulassungsvoraussetzungen des Abs. 1 kann zur Prüfung auch zugelassen werden, wer durch Vorlage von Zeugnissen oder auf andere Weise glaubhaft macht, vergleichbare berufliche Handlungsfähigkeiten erworben zu haben, die eine Zulassung zur Prüfung rechtfertigen.</w:t>
      </w:r>
    </w:p>
    <w:p w:rsidR="006E7864" w:rsidRDefault="006E7864" w:rsidP="009060A4">
      <w:pPr>
        <w:ind w:left="426" w:hanging="426"/>
        <w:jc w:val="both"/>
      </w:pPr>
    </w:p>
    <w:p w:rsidR="006E7864" w:rsidRDefault="006E7864" w:rsidP="009060A4">
      <w:pPr>
        <w:pStyle w:val="Listenabsatz"/>
        <w:numPr>
          <w:ilvl w:val="0"/>
          <w:numId w:val="4"/>
        </w:numPr>
        <w:ind w:left="426" w:hanging="426"/>
        <w:jc w:val="both"/>
      </w:pPr>
      <w:r>
        <w:t>Die Gleichwertigkeit des beruflichen Abschlusses gem. Abs. 1 Ziff. 1 ste</w:t>
      </w:r>
      <w:r w:rsidR="00B32B42">
        <w:t>llt auf Antrag die Kammer als z</w:t>
      </w:r>
      <w:r>
        <w:t>uständige Stelle fest.</w:t>
      </w:r>
    </w:p>
    <w:p w:rsidR="006E7864" w:rsidRDefault="006E7864" w:rsidP="009060A4">
      <w:pPr>
        <w:ind w:left="426" w:hanging="426"/>
        <w:jc w:val="both"/>
      </w:pPr>
    </w:p>
    <w:p w:rsidR="006E7864" w:rsidRDefault="006E7864" w:rsidP="009060A4">
      <w:pPr>
        <w:pStyle w:val="Listenabsatz"/>
        <w:numPr>
          <w:ilvl w:val="0"/>
          <w:numId w:val="4"/>
        </w:numPr>
        <w:ind w:left="426" w:hanging="426"/>
        <w:jc w:val="both"/>
      </w:pPr>
      <w:r>
        <w:t>Für das Zulassungsverfahren zur Teilnahme an der Abschlussprüfung insbesondere unter Berücksichtigung der Bestimmungen des Abs. 2 gilt § 8 ff. der Rahmen-Prüfungsordnung für die Durchführung von Fortbildungsprüfungen.</w:t>
      </w:r>
    </w:p>
    <w:p w:rsidR="006E7864" w:rsidRDefault="006E7864" w:rsidP="009060A4">
      <w:pPr>
        <w:jc w:val="both"/>
      </w:pPr>
    </w:p>
    <w:p w:rsidR="009060A4" w:rsidRDefault="009060A4"/>
    <w:p w:rsidR="006E7864" w:rsidRPr="009060A4" w:rsidRDefault="006E7864" w:rsidP="009060A4">
      <w:pPr>
        <w:jc w:val="center"/>
        <w:rPr>
          <w:b/>
        </w:rPr>
      </w:pPr>
      <w:r w:rsidRPr="009060A4">
        <w:rPr>
          <w:b/>
        </w:rPr>
        <w:t>§ 3</w:t>
      </w:r>
    </w:p>
    <w:p w:rsidR="006E7864" w:rsidRPr="009060A4" w:rsidRDefault="006E7864" w:rsidP="009060A4">
      <w:pPr>
        <w:jc w:val="center"/>
        <w:rPr>
          <w:b/>
        </w:rPr>
      </w:pPr>
      <w:r w:rsidRPr="009060A4">
        <w:rPr>
          <w:b/>
        </w:rPr>
        <w:t>Inhalte der Prüfung</w:t>
      </w:r>
    </w:p>
    <w:p w:rsidR="006E7864" w:rsidRDefault="006E7864" w:rsidP="009060A4">
      <w:pPr>
        <w:jc w:val="both"/>
      </w:pPr>
    </w:p>
    <w:p w:rsidR="006E7864" w:rsidRDefault="006E7864" w:rsidP="009060A4">
      <w:pPr>
        <w:pStyle w:val="Listenabsatz"/>
        <w:numPr>
          <w:ilvl w:val="1"/>
          <w:numId w:val="5"/>
        </w:numPr>
        <w:ind w:left="426" w:hanging="426"/>
        <w:jc w:val="both"/>
      </w:pPr>
      <w:r>
        <w:t>Die Fortbildungsprüfung erstreckt sich auf die in § 4 genannten Handlungs- und Kompetenzfelder.</w:t>
      </w:r>
    </w:p>
    <w:p w:rsidR="006E7864" w:rsidRDefault="006E7864" w:rsidP="009060A4">
      <w:pPr>
        <w:ind w:left="426" w:hanging="426"/>
        <w:jc w:val="both"/>
      </w:pPr>
    </w:p>
    <w:p w:rsidR="006E7864" w:rsidRDefault="006E7864" w:rsidP="009060A4">
      <w:pPr>
        <w:pStyle w:val="Listenabsatz"/>
        <w:numPr>
          <w:ilvl w:val="1"/>
          <w:numId w:val="5"/>
        </w:numPr>
        <w:ind w:left="426" w:hanging="426"/>
        <w:jc w:val="both"/>
      </w:pPr>
      <w:r>
        <w:t>Die Prüfung besteht aus einem schriftlichen Teil (Fragebogen) sowie aus einem praktischen/ mündlichen Teil (Einzelprüfung in der Gruppe).</w:t>
      </w:r>
    </w:p>
    <w:p w:rsidR="006E7864" w:rsidRDefault="006E7864" w:rsidP="009060A4">
      <w:pPr>
        <w:ind w:left="426" w:hanging="426"/>
        <w:jc w:val="both"/>
      </w:pPr>
    </w:p>
    <w:p w:rsidR="006E7864" w:rsidRDefault="006E7864" w:rsidP="009060A4">
      <w:pPr>
        <w:pStyle w:val="Listenabsatz"/>
        <w:numPr>
          <w:ilvl w:val="1"/>
          <w:numId w:val="5"/>
        </w:numPr>
        <w:ind w:left="426" w:hanging="426"/>
        <w:jc w:val="both"/>
      </w:pPr>
      <w:r>
        <w:t>Das Bestehen des schriftlichen Prüfungsteils mit der Mindestnote „ausreichend“ ist Voraussetzung für die Zulassung  zum praktisch/mündlichen Prüfungsteil.</w:t>
      </w:r>
    </w:p>
    <w:p w:rsidR="006E7864" w:rsidRDefault="006E7864" w:rsidP="009060A4">
      <w:pPr>
        <w:jc w:val="both"/>
      </w:pPr>
    </w:p>
    <w:p w:rsidR="006E7864" w:rsidRDefault="006E7864" w:rsidP="009060A4">
      <w:pPr>
        <w:jc w:val="both"/>
      </w:pPr>
    </w:p>
    <w:p w:rsidR="006E7864" w:rsidRPr="009060A4" w:rsidRDefault="006E7864" w:rsidP="009060A4">
      <w:pPr>
        <w:jc w:val="center"/>
        <w:rPr>
          <w:b/>
        </w:rPr>
      </w:pPr>
      <w:r w:rsidRPr="009060A4">
        <w:rPr>
          <w:b/>
        </w:rPr>
        <w:t>§ 4</w:t>
      </w:r>
    </w:p>
    <w:p w:rsidR="006E7864" w:rsidRPr="009060A4" w:rsidRDefault="006E7864" w:rsidP="009060A4">
      <w:pPr>
        <w:jc w:val="center"/>
        <w:rPr>
          <w:b/>
        </w:rPr>
      </w:pPr>
      <w:r w:rsidRPr="009060A4">
        <w:rPr>
          <w:b/>
        </w:rPr>
        <w:t>Gliederung der Prüfung</w:t>
      </w:r>
    </w:p>
    <w:p w:rsidR="006E7864" w:rsidRDefault="006E7864" w:rsidP="009060A4">
      <w:pPr>
        <w:jc w:val="both"/>
      </w:pPr>
    </w:p>
    <w:p w:rsidR="006E7864" w:rsidRDefault="006E7864" w:rsidP="009060A4">
      <w:pPr>
        <w:pStyle w:val="Listenabsatz"/>
        <w:numPr>
          <w:ilvl w:val="0"/>
          <w:numId w:val="8"/>
        </w:numPr>
        <w:ind w:left="426" w:hanging="426"/>
        <w:jc w:val="both"/>
      </w:pPr>
      <w:r>
        <w:t>Beim Kursteil I, „Gruppen- und Individualpro</w:t>
      </w:r>
      <w:r w:rsidR="009060A4">
        <w:t>phylaxe“, beziehen sich schrift</w:t>
      </w:r>
      <w:r>
        <w:t>licher und praktischer/mündlicher Teil der Prüfung auf folgende Handlungs- und Kompetenzfelder nach § 7 Abs. 2 der Fortbildungsordnung:</w:t>
      </w:r>
    </w:p>
    <w:p w:rsidR="00B32B42" w:rsidRDefault="00B32B42" w:rsidP="00B32B42">
      <w:pPr>
        <w:pStyle w:val="Listenabsatz"/>
        <w:ind w:left="426"/>
        <w:jc w:val="both"/>
      </w:pPr>
    </w:p>
    <w:p w:rsidR="006E7864" w:rsidRDefault="006E7864" w:rsidP="009060A4">
      <w:pPr>
        <w:pStyle w:val="Listenabsatz"/>
        <w:numPr>
          <w:ilvl w:val="0"/>
          <w:numId w:val="9"/>
        </w:numPr>
        <w:ind w:hanging="294"/>
        <w:jc w:val="both"/>
      </w:pPr>
      <w:r>
        <w:t>Prophylaxe oraler Erkrankungen</w:t>
      </w:r>
    </w:p>
    <w:p w:rsidR="006E7864" w:rsidRDefault="006E7864" w:rsidP="009060A4">
      <w:pPr>
        <w:pStyle w:val="Listenabsatz"/>
        <w:numPr>
          <w:ilvl w:val="0"/>
          <w:numId w:val="9"/>
        </w:numPr>
        <w:ind w:hanging="294"/>
        <w:jc w:val="both"/>
      </w:pPr>
      <w:r>
        <w:t>Be- und A</w:t>
      </w:r>
      <w:r w:rsidR="00B32B42">
        <w:t xml:space="preserve">brechnung von prophylaktischen </w:t>
      </w:r>
      <w:r>
        <w:t>Leistungen</w:t>
      </w:r>
    </w:p>
    <w:p w:rsidR="006E7864" w:rsidRDefault="006E7864" w:rsidP="009060A4">
      <w:pPr>
        <w:pStyle w:val="Listenabsatz"/>
        <w:numPr>
          <w:ilvl w:val="0"/>
          <w:numId w:val="9"/>
        </w:numPr>
        <w:ind w:hanging="294"/>
        <w:jc w:val="both"/>
      </w:pPr>
      <w:r>
        <w:t>Psychologie und Kommunikation</w:t>
      </w:r>
    </w:p>
    <w:p w:rsidR="006E7864" w:rsidRDefault="006E7864" w:rsidP="009060A4">
      <w:pPr>
        <w:pStyle w:val="Listenabsatz"/>
        <w:numPr>
          <w:ilvl w:val="0"/>
          <w:numId w:val="9"/>
        </w:numPr>
        <w:ind w:hanging="294"/>
        <w:jc w:val="both"/>
      </w:pPr>
      <w:r>
        <w:t>Zahnmedizinische Betreuung von Menschen mit Unterstützungsbedarf</w:t>
      </w:r>
    </w:p>
    <w:p w:rsidR="006E7864" w:rsidRDefault="006E7864" w:rsidP="009060A4">
      <w:pPr>
        <w:pStyle w:val="Listenabsatz"/>
        <w:numPr>
          <w:ilvl w:val="0"/>
          <w:numId w:val="9"/>
        </w:numPr>
        <w:ind w:hanging="294"/>
        <w:jc w:val="both"/>
      </w:pPr>
      <w:r>
        <w:t xml:space="preserve">Arbeitssicherheit und  Ergonomie </w:t>
      </w:r>
    </w:p>
    <w:p w:rsidR="006E7864" w:rsidRDefault="006E7864" w:rsidP="009060A4">
      <w:pPr>
        <w:pStyle w:val="Listenabsatz"/>
        <w:numPr>
          <w:ilvl w:val="0"/>
          <w:numId w:val="9"/>
        </w:numPr>
        <w:ind w:hanging="294"/>
        <w:jc w:val="both"/>
      </w:pPr>
      <w:r>
        <w:lastRenderedPageBreak/>
        <w:t>Rechtsgrundlagen</w:t>
      </w:r>
    </w:p>
    <w:p w:rsidR="006E7864" w:rsidRDefault="006E7864" w:rsidP="009060A4">
      <w:pPr>
        <w:jc w:val="both"/>
      </w:pPr>
    </w:p>
    <w:p w:rsidR="006E7864" w:rsidRDefault="006E7864" w:rsidP="009060A4">
      <w:pPr>
        <w:jc w:val="both"/>
      </w:pPr>
      <w:r>
        <w:t>Der schriftliche Teil der Prüfung hat eine Gesam</w:t>
      </w:r>
      <w:r w:rsidR="009060A4">
        <w:t>tdauer von 30 Minuten. Die prak</w:t>
      </w:r>
      <w:r>
        <w:t>tisch/ mündliche Prüfung erfolgt in Einzelprüfungen in der Gruppe von maximal 6 Teilnehmerinnen oder Teilnehmern und soll eine Gesamtdauer von 45 Minuten nicht überschreiten.</w:t>
      </w:r>
    </w:p>
    <w:p w:rsidR="006E7864" w:rsidRDefault="006E7864" w:rsidP="009060A4">
      <w:pPr>
        <w:jc w:val="both"/>
      </w:pPr>
    </w:p>
    <w:p w:rsidR="006E7864" w:rsidRDefault="006E7864" w:rsidP="009060A4">
      <w:pPr>
        <w:pStyle w:val="Listenabsatz"/>
        <w:numPr>
          <w:ilvl w:val="0"/>
          <w:numId w:val="8"/>
        </w:numPr>
        <w:ind w:left="426" w:hanging="426"/>
        <w:jc w:val="both"/>
      </w:pPr>
      <w:r>
        <w:t>Beim Kursteil II a, „Herstellung von Si</w:t>
      </w:r>
      <w:r w:rsidR="009060A4">
        <w:t>tuationsabformungen und Proviso</w:t>
      </w:r>
      <w:r>
        <w:t>rien“, beziehen sich schriftlicher und praktischer/mündlicher Teil der Prüfung auf folgende Handlungs- und Kompetenzfelder nach § 7 Abs. 3 der Fortbildungsordnung:</w:t>
      </w:r>
    </w:p>
    <w:p w:rsidR="00B32B42" w:rsidRDefault="00B32B42" w:rsidP="00B32B42">
      <w:pPr>
        <w:pStyle w:val="Listenabsatz"/>
        <w:ind w:left="426"/>
        <w:jc w:val="both"/>
      </w:pPr>
    </w:p>
    <w:p w:rsidR="006E7864" w:rsidRDefault="006E7864" w:rsidP="009060A4">
      <w:pPr>
        <w:pStyle w:val="Listenabsatz"/>
        <w:numPr>
          <w:ilvl w:val="0"/>
          <w:numId w:val="10"/>
        </w:numPr>
        <w:ind w:left="709" w:hanging="283"/>
        <w:jc w:val="both"/>
      </w:pPr>
      <w:r>
        <w:t>Einführung</w:t>
      </w:r>
    </w:p>
    <w:p w:rsidR="006E7864" w:rsidRDefault="006E7864" w:rsidP="009060A4">
      <w:pPr>
        <w:pStyle w:val="Listenabsatz"/>
        <w:numPr>
          <w:ilvl w:val="0"/>
          <w:numId w:val="10"/>
        </w:numPr>
        <w:ind w:left="709" w:hanging="283"/>
        <w:jc w:val="both"/>
      </w:pPr>
      <w:r>
        <w:t>Praktische Übungen am Phantomkopf/Patienten</w:t>
      </w:r>
    </w:p>
    <w:p w:rsidR="006E7864" w:rsidRDefault="006E7864" w:rsidP="009060A4">
      <w:pPr>
        <w:pStyle w:val="Listenabsatz"/>
        <w:numPr>
          <w:ilvl w:val="0"/>
          <w:numId w:val="10"/>
        </w:numPr>
        <w:ind w:left="709" w:hanging="283"/>
        <w:jc w:val="both"/>
      </w:pPr>
      <w:r>
        <w:t>Korrekte Patienteninformation durch die zahnmedizinische Mitarbeiterin oder den zahnmedizinischen Mitarbeiter</w:t>
      </w:r>
    </w:p>
    <w:p w:rsidR="006E7864" w:rsidRDefault="006E7864" w:rsidP="009060A4">
      <w:pPr>
        <w:jc w:val="both"/>
      </w:pPr>
    </w:p>
    <w:p w:rsidR="006E7864" w:rsidRDefault="006E7864" w:rsidP="009060A4">
      <w:pPr>
        <w:jc w:val="both"/>
      </w:pPr>
      <w:r>
        <w:t>Der schriftliche Teil der Prüfung hat eine Gesam</w:t>
      </w:r>
      <w:r w:rsidR="009060A4">
        <w:t>tdauer von 30 Minuten. Die prak</w:t>
      </w:r>
      <w:r>
        <w:t>tisch/ mündliche Prüfung erfolgt in Einzelprüfungen in der Gruppe von maximal 6 Teilnehmerinnen oder Teilnehmern und soll eine Gesamtdauer von 65 Minuten nicht überschreiten.</w:t>
      </w:r>
    </w:p>
    <w:p w:rsidR="006E7864" w:rsidRDefault="006E7864" w:rsidP="009060A4">
      <w:pPr>
        <w:jc w:val="both"/>
      </w:pPr>
    </w:p>
    <w:p w:rsidR="006E7864" w:rsidRDefault="006E7864" w:rsidP="009060A4">
      <w:pPr>
        <w:pStyle w:val="Listenabsatz"/>
        <w:numPr>
          <w:ilvl w:val="0"/>
          <w:numId w:val="8"/>
        </w:numPr>
        <w:ind w:left="426" w:hanging="426"/>
        <w:jc w:val="both"/>
      </w:pPr>
      <w:r>
        <w:t>Beim Kursteil II b, „Hilfestellung bei der kieferorthopädischen Behandlung“, beziehen sich schriftlicher und praktischer/mündlicher Teil der Prüfung auf folgende Handlungs- und Kompetenzfelder nach § 7 Abs. 3 der Fortbildungsordnung:</w:t>
      </w:r>
    </w:p>
    <w:p w:rsidR="00B32B42" w:rsidRDefault="00B32B42" w:rsidP="00B32B42">
      <w:pPr>
        <w:pStyle w:val="Listenabsatz"/>
        <w:ind w:left="426"/>
        <w:jc w:val="both"/>
      </w:pPr>
    </w:p>
    <w:p w:rsidR="006E7864" w:rsidRDefault="006E7864" w:rsidP="009060A4">
      <w:pPr>
        <w:pStyle w:val="Listenabsatz"/>
        <w:numPr>
          <w:ilvl w:val="0"/>
          <w:numId w:val="12"/>
        </w:numPr>
        <w:ind w:left="709" w:hanging="283"/>
        <w:jc w:val="both"/>
      </w:pPr>
      <w:r>
        <w:t>Art, Anwendung und Wirkungsweise herausnehmbarer und festsitzender Behandlungsgeräte differenzieren</w:t>
      </w:r>
    </w:p>
    <w:p w:rsidR="006E7864" w:rsidRDefault="006E7864" w:rsidP="009060A4">
      <w:pPr>
        <w:pStyle w:val="Listenabsatz"/>
        <w:numPr>
          <w:ilvl w:val="0"/>
          <w:numId w:val="12"/>
        </w:numPr>
        <w:ind w:left="709" w:hanging="283"/>
        <w:jc w:val="both"/>
      </w:pPr>
      <w:r>
        <w:t>spezielle prophylaktische Maßnahmen KFO-begleitend durchführen</w:t>
      </w:r>
    </w:p>
    <w:p w:rsidR="006E7864" w:rsidRDefault="006E7864" w:rsidP="009060A4">
      <w:pPr>
        <w:pStyle w:val="Listenabsatz"/>
        <w:numPr>
          <w:ilvl w:val="0"/>
          <w:numId w:val="12"/>
        </w:numPr>
        <w:ind w:left="709" w:hanging="283"/>
        <w:jc w:val="both"/>
      </w:pPr>
      <w:r>
        <w:t xml:space="preserve">Klebereste nach </w:t>
      </w:r>
      <w:proofErr w:type="spellStart"/>
      <w:r>
        <w:t>Bracketentfernung</w:t>
      </w:r>
      <w:proofErr w:type="spellEnd"/>
      <w:r>
        <w:t xml:space="preserve"> entfernen, Zahnpolitur vornehmen</w:t>
      </w:r>
    </w:p>
    <w:p w:rsidR="006E7864" w:rsidRDefault="006E7864" w:rsidP="009060A4">
      <w:pPr>
        <w:pStyle w:val="Listenabsatz"/>
        <w:numPr>
          <w:ilvl w:val="0"/>
          <w:numId w:val="12"/>
        </w:numPr>
        <w:ind w:left="709" w:hanging="283"/>
        <w:jc w:val="both"/>
      </w:pPr>
      <w:r>
        <w:t>Situationsabformungen</w:t>
      </w:r>
    </w:p>
    <w:p w:rsidR="006E7864" w:rsidRDefault="006E7864" w:rsidP="009060A4">
      <w:pPr>
        <w:pStyle w:val="Listenabsatz"/>
        <w:numPr>
          <w:ilvl w:val="0"/>
          <w:numId w:val="12"/>
        </w:numPr>
        <w:ind w:left="709" w:hanging="283"/>
        <w:jc w:val="both"/>
      </w:pPr>
      <w:r>
        <w:t>Behandlungsbegleitende Hygienemaßnahmen</w:t>
      </w:r>
    </w:p>
    <w:p w:rsidR="006E7864" w:rsidRDefault="006E7864" w:rsidP="009060A4">
      <w:pPr>
        <w:pStyle w:val="Listenabsatz"/>
        <w:numPr>
          <w:ilvl w:val="0"/>
          <w:numId w:val="12"/>
        </w:numPr>
        <w:ind w:left="709" w:hanging="283"/>
        <w:jc w:val="both"/>
      </w:pPr>
      <w:r>
        <w:t>Praktische Übungen am Phantomkopf/Patienten</w:t>
      </w:r>
    </w:p>
    <w:p w:rsidR="006E7864" w:rsidRDefault="006E7864" w:rsidP="009060A4">
      <w:pPr>
        <w:jc w:val="both"/>
      </w:pPr>
    </w:p>
    <w:p w:rsidR="006E7864" w:rsidRDefault="006E7864" w:rsidP="009060A4">
      <w:pPr>
        <w:jc w:val="both"/>
      </w:pPr>
      <w:r>
        <w:t>Der schriftliche Teil der Prüfung hat eine Gesam</w:t>
      </w:r>
      <w:r w:rsidR="009060A4">
        <w:t>tdauer von 30 Minuten. Die prak</w:t>
      </w:r>
      <w:r>
        <w:t>tisch/ mündliche Prüfung erfolgt in Einzelprüfungen in der Gruppe von maximal 6 Teilnehmerinnen oder Teilnehmern und soll eine Gesamtdauer von 45 Minuten nicht überschreiten.</w:t>
      </w:r>
    </w:p>
    <w:p w:rsidR="006E7864" w:rsidRDefault="006E7864" w:rsidP="009060A4">
      <w:pPr>
        <w:jc w:val="both"/>
      </w:pPr>
    </w:p>
    <w:p w:rsidR="006E7864" w:rsidRDefault="006E7864" w:rsidP="009060A4">
      <w:pPr>
        <w:pStyle w:val="Listenabsatz"/>
        <w:numPr>
          <w:ilvl w:val="0"/>
          <w:numId w:val="8"/>
        </w:numPr>
        <w:ind w:left="426" w:hanging="426"/>
        <w:jc w:val="both"/>
      </w:pPr>
      <w:r>
        <w:t>Beim Kursteil II c, „</w:t>
      </w:r>
      <w:proofErr w:type="spellStart"/>
      <w:r>
        <w:t>Fissurenversiegelung</w:t>
      </w:r>
      <w:proofErr w:type="spellEnd"/>
      <w:r>
        <w:t xml:space="preserve"> von kariesfreien Zähnen“, beziehen sich schriftlicher und praktisch/mündlicher Teil der Prüfung auf folgende Handlungs- un</w:t>
      </w:r>
      <w:r w:rsidR="009060A4">
        <w:t>d Kompetenzfelder nach § 7 Abs. </w:t>
      </w:r>
      <w:r>
        <w:t>3 der Fortbildungsordnung:</w:t>
      </w:r>
    </w:p>
    <w:p w:rsidR="006E7864" w:rsidRDefault="006E7864" w:rsidP="009060A4">
      <w:pPr>
        <w:pStyle w:val="Listenabsatz"/>
        <w:numPr>
          <w:ilvl w:val="0"/>
          <w:numId w:val="14"/>
        </w:numPr>
        <w:ind w:left="709" w:hanging="283"/>
        <w:jc w:val="both"/>
      </w:pPr>
      <w:r>
        <w:t>Prophylaxe oraler Erkrankungen</w:t>
      </w:r>
    </w:p>
    <w:p w:rsidR="006E7864" w:rsidRDefault="006E7864" w:rsidP="009060A4">
      <w:pPr>
        <w:pStyle w:val="Listenabsatz"/>
        <w:numPr>
          <w:ilvl w:val="0"/>
          <w:numId w:val="14"/>
        </w:numPr>
        <w:ind w:left="709" w:hanging="283"/>
        <w:jc w:val="both"/>
      </w:pPr>
      <w:r>
        <w:t>Praktische Übungen am Phantomkopf</w:t>
      </w:r>
    </w:p>
    <w:p w:rsidR="006E7864" w:rsidRDefault="006E7864" w:rsidP="009060A4">
      <w:pPr>
        <w:pStyle w:val="Listenabsatz"/>
        <w:numPr>
          <w:ilvl w:val="0"/>
          <w:numId w:val="14"/>
        </w:numPr>
        <w:ind w:left="709" w:hanging="283"/>
        <w:jc w:val="both"/>
      </w:pPr>
      <w:r>
        <w:t xml:space="preserve">Be- und Abrechnung von </w:t>
      </w:r>
      <w:proofErr w:type="spellStart"/>
      <w:r>
        <w:t>Fissurenversiegelung</w:t>
      </w:r>
      <w:proofErr w:type="spellEnd"/>
      <w:r>
        <w:t>, Kofferdam und Medikamententrägern einschließlich Begleit- und Laborleistungen</w:t>
      </w:r>
    </w:p>
    <w:p w:rsidR="006E7864" w:rsidRDefault="006E7864" w:rsidP="009060A4">
      <w:pPr>
        <w:jc w:val="both"/>
      </w:pPr>
    </w:p>
    <w:p w:rsidR="006E7864" w:rsidRDefault="006E7864" w:rsidP="009060A4">
      <w:pPr>
        <w:jc w:val="both"/>
      </w:pPr>
      <w:r>
        <w:t>Der schriftliche Teil der Prüfung hat eine Gesam</w:t>
      </w:r>
      <w:r w:rsidR="009060A4">
        <w:t>tdauer von 30 Minuten. Die prak</w:t>
      </w:r>
      <w:r>
        <w:t>tisch/ mündliche Prüfung erfolgt in Einzelprüfungen in der Gruppe von maximal 6 Teilnehmerinnen oder Teilnehmern und soll eine Gesamtdauer von 45 Minuten nicht überschreiten.</w:t>
      </w:r>
    </w:p>
    <w:p w:rsidR="00111DD2" w:rsidRDefault="00111DD2">
      <w:r>
        <w:br w:type="page"/>
      </w:r>
    </w:p>
    <w:p w:rsidR="006E7864" w:rsidRDefault="006E7864" w:rsidP="009060A4">
      <w:pPr>
        <w:pStyle w:val="Listenabsatz"/>
        <w:numPr>
          <w:ilvl w:val="0"/>
          <w:numId w:val="8"/>
        </w:numPr>
        <w:ind w:left="426" w:hanging="426"/>
        <w:jc w:val="both"/>
      </w:pPr>
      <w:r>
        <w:lastRenderedPageBreak/>
        <w:t>Beim Kursteil III, „Praxisverwaltung“, bezieht</w:t>
      </w:r>
      <w:r w:rsidR="009060A4">
        <w:t xml:space="preserve"> sich der schriftliche und münd</w:t>
      </w:r>
      <w:r>
        <w:t>liche Teil der Prüfung auf folgende Handlungs- und Kompetenzfelder nach § 7 Abs. 4 der Fortbildungsordnung:</w:t>
      </w:r>
    </w:p>
    <w:p w:rsidR="00B32B42" w:rsidRDefault="00B32B42" w:rsidP="00B32B42">
      <w:pPr>
        <w:pStyle w:val="Listenabsatz"/>
        <w:ind w:left="426"/>
        <w:jc w:val="both"/>
      </w:pPr>
    </w:p>
    <w:p w:rsidR="006E7864" w:rsidRDefault="006E7864" w:rsidP="009060A4">
      <w:pPr>
        <w:pStyle w:val="Listenabsatz"/>
        <w:numPr>
          <w:ilvl w:val="0"/>
          <w:numId w:val="15"/>
        </w:numPr>
        <w:ind w:hanging="294"/>
        <w:jc w:val="both"/>
      </w:pPr>
      <w:r>
        <w:t>Abrechnungswesen</w:t>
      </w:r>
    </w:p>
    <w:p w:rsidR="006E7864" w:rsidRDefault="006E7864" w:rsidP="009060A4">
      <w:pPr>
        <w:pStyle w:val="Listenabsatz"/>
        <w:numPr>
          <w:ilvl w:val="0"/>
          <w:numId w:val="15"/>
        </w:numPr>
        <w:ind w:hanging="294"/>
        <w:jc w:val="both"/>
      </w:pPr>
      <w:r>
        <w:t>Praxisorganisation</w:t>
      </w:r>
    </w:p>
    <w:p w:rsidR="006E7864" w:rsidRDefault="006E7864" w:rsidP="009060A4">
      <w:pPr>
        <w:pStyle w:val="Listenabsatz"/>
        <w:numPr>
          <w:ilvl w:val="0"/>
          <w:numId w:val="15"/>
        </w:numPr>
        <w:ind w:hanging="294"/>
        <w:jc w:val="both"/>
      </w:pPr>
      <w:r>
        <w:t>Informations- u. Kommunikationstechnologie</w:t>
      </w:r>
    </w:p>
    <w:p w:rsidR="006E7864" w:rsidRDefault="006E7864" w:rsidP="009060A4">
      <w:pPr>
        <w:jc w:val="both"/>
      </w:pPr>
    </w:p>
    <w:p w:rsidR="006E7864" w:rsidRDefault="006E7864" w:rsidP="009060A4">
      <w:pPr>
        <w:jc w:val="both"/>
      </w:pPr>
      <w:r>
        <w:t>Der schriftliche Prüfungsteil hat eine Gesamtdauer von 90 Minuten.</w:t>
      </w:r>
    </w:p>
    <w:p w:rsidR="006E7864" w:rsidRDefault="006E7864" w:rsidP="009060A4">
      <w:pPr>
        <w:jc w:val="both"/>
      </w:pPr>
    </w:p>
    <w:p w:rsidR="006E7864" w:rsidRDefault="006E7864" w:rsidP="009060A4">
      <w:pPr>
        <w:jc w:val="both"/>
      </w:pPr>
      <w:r>
        <w:t>Der praktische Prüfungsteil hat eine Gesamtdauer von 60 Minuten.</w:t>
      </w:r>
    </w:p>
    <w:p w:rsidR="006E7864" w:rsidRDefault="006E7864" w:rsidP="009060A4">
      <w:pPr>
        <w:jc w:val="both"/>
      </w:pPr>
    </w:p>
    <w:p w:rsidR="006E7864" w:rsidRDefault="006E7864" w:rsidP="009060A4">
      <w:pPr>
        <w:jc w:val="both"/>
      </w:pPr>
      <w:r>
        <w:t>Der mündliche Prüfungsteil erfolgt in einer Gruppe von maximal 6 Teilnehmerinnen oder Teilnehmern und hat eine Gesamtdauer von 60 Minuten.</w:t>
      </w:r>
    </w:p>
    <w:p w:rsidR="006E7864" w:rsidRDefault="006E7864" w:rsidP="009060A4">
      <w:pPr>
        <w:jc w:val="both"/>
      </w:pPr>
    </w:p>
    <w:p w:rsidR="009060A4" w:rsidRDefault="009060A4" w:rsidP="009060A4">
      <w:pPr>
        <w:jc w:val="both"/>
      </w:pPr>
    </w:p>
    <w:p w:rsidR="006E7864" w:rsidRPr="009060A4" w:rsidRDefault="006E7864" w:rsidP="009060A4">
      <w:pPr>
        <w:jc w:val="center"/>
        <w:rPr>
          <w:b/>
        </w:rPr>
      </w:pPr>
      <w:r w:rsidRPr="009060A4">
        <w:rPr>
          <w:b/>
        </w:rPr>
        <w:t>§ 5</w:t>
      </w:r>
    </w:p>
    <w:p w:rsidR="006E7864" w:rsidRPr="009060A4" w:rsidRDefault="006E7864" w:rsidP="009060A4">
      <w:pPr>
        <w:jc w:val="center"/>
        <w:rPr>
          <w:b/>
        </w:rPr>
      </w:pPr>
      <w:r w:rsidRPr="009060A4">
        <w:rPr>
          <w:b/>
        </w:rPr>
        <w:t>Anrechnung anderer Prüfungsleistungen</w:t>
      </w:r>
    </w:p>
    <w:p w:rsidR="006E7864" w:rsidRDefault="006E7864" w:rsidP="009060A4">
      <w:pPr>
        <w:ind w:left="426" w:hanging="426"/>
        <w:jc w:val="both"/>
      </w:pPr>
    </w:p>
    <w:p w:rsidR="006E7864" w:rsidRDefault="006E7864" w:rsidP="009060A4">
      <w:pPr>
        <w:pStyle w:val="Listenabsatz"/>
        <w:numPr>
          <w:ilvl w:val="1"/>
          <w:numId w:val="14"/>
        </w:numPr>
        <w:ind w:left="426" w:hanging="426"/>
        <w:jc w:val="both"/>
      </w:pPr>
      <w:r>
        <w:t>Die Prüfungsteilnehmerin/der Prüfungsteilnehmer ist auf Antrag von der Ablegung einzelner schriftlicher Prüfungsbereiche durch die Landeszahnärztekammer Baden-Württemberg zu befreien, wenn eine andere vergleichbare Prüfung vor einer öffentlichen oder staatlich anerkannten Bildungseinrichtung oder vor einem staatlichen Prüfungsausschuss erfolgreich abgelegt wurde und die Anmeldung zur Fortbildungsprüfung innerhalb von fünf Jahren nach der Bekanntgabe des Bestehens der anderen Prüfung erfolgt.</w:t>
      </w:r>
    </w:p>
    <w:p w:rsidR="006E7864" w:rsidRDefault="006E7864" w:rsidP="009060A4">
      <w:pPr>
        <w:ind w:left="426" w:hanging="426"/>
        <w:jc w:val="both"/>
      </w:pPr>
    </w:p>
    <w:p w:rsidR="006E7864" w:rsidRDefault="006E7864" w:rsidP="009060A4">
      <w:pPr>
        <w:pStyle w:val="Listenabsatz"/>
        <w:numPr>
          <w:ilvl w:val="1"/>
          <w:numId w:val="14"/>
        </w:numPr>
        <w:ind w:left="426" w:hanging="426"/>
        <w:jc w:val="both"/>
      </w:pPr>
      <w:r>
        <w:t>Prüfungsleistungen sind i. S. einer Gesamtbetrachtung gleichwertig, wenn sie den besonderen Anforderungen dieser Aufstiegsfortbildung in Zielen, Inhalten, Umfang und Kompetenzen entsprechen.</w:t>
      </w:r>
    </w:p>
    <w:p w:rsidR="006E7864" w:rsidRDefault="006E7864" w:rsidP="009060A4">
      <w:pPr>
        <w:ind w:left="426" w:hanging="426"/>
        <w:jc w:val="both"/>
      </w:pPr>
    </w:p>
    <w:p w:rsidR="006E7864" w:rsidRDefault="006E7864" w:rsidP="009060A4">
      <w:pPr>
        <w:pStyle w:val="Listenabsatz"/>
        <w:numPr>
          <w:ilvl w:val="1"/>
          <w:numId w:val="14"/>
        </w:numPr>
        <w:ind w:left="426" w:hanging="426"/>
        <w:jc w:val="both"/>
      </w:pPr>
      <w:r>
        <w:t>Prüfungsleistungen, die angerechnet werden sollen, sind durch Bescheinigungen der Einrichtungen gem. Abs. 1, an denen die Leistungen erbracht worden sind, nachzuweisen. Die Bescheinigungen müssen insbesondere die Prüfungsleistungen mit Bezeichnung des Prüfungsbereiches, den geprüften Inhalt, die Prüfungsdauer und die Bewertung resp. das Bewertungssystem dokumentieren.</w:t>
      </w:r>
    </w:p>
    <w:p w:rsidR="006E7864" w:rsidRDefault="006E7864" w:rsidP="009060A4">
      <w:pPr>
        <w:jc w:val="both"/>
      </w:pPr>
    </w:p>
    <w:p w:rsidR="006E7864" w:rsidRDefault="006E7864" w:rsidP="009060A4">
      <w:pPr>
        <w:jc w:val="both"/>
      </w:pPr>
    </w:p>
    <w:p w:rsidR="006E7864" w:rsidRPr="009060A4" w:rsidRDefault="006E7864" w:rsidP="009060A4">
      <w:pPr>
        <w:jc w:val="center"/>
        <w:rPr>
          <w:b/>
        </w:rPr>
      </w:pPr>
      <w:r w:rsidRPr="009060A4">
        <w:rPr>
          <w:b/>
        </w:rPr>
        <w:t>§ 6</w:t>
      </w:r>
    </w:p>
    <w:p w:rsidR="006E7864" w:rsidRPr="009060A4" w:rsidRDefault="006E7864" w:rsidP="009060A4">
      <w:pPr>
        <w:jc w:val="center"/>
        <w:rPr>
          <w:b/>
        </w:rPr>
      </w:pPr>
      <w:r w:rsidRPr="009060A4">
        <w:rPr>
          <w:b/>
        </w:rPr>
        <w:t>Bestehen der Prüfung</w:t>
      </w:r>
    </w:p>
    <w:p w:rsidR="006E7864" w:rsidRDefault="006E7864" w:rsidP="009060A4">
      <w:pPr>
        <w:ind w:left="426" w:hanging="426"/>
        <w:jc w:val="both"/>
      </w:pPr>
    </w:p>
    <w:p w:rsidR="006E7864" w:rsidRDefault="006E7864" w:rsidP="009060A4">
      <w:pPr>
        <w:pStyle w:val="Listenabsatz"/>
        <w:numPr>
          <w:ilvl w:val="0"/>
          <w:numId w:val="18"/>
        </w:numPr>
        <w:ind w:left="426" w:hanging="426"/>
        <w:jc w:val="both"/>
      </w:pPr>
      <w:r>
        <w:t>Abweichend von § 21 der Rahmen-Prüfungsordnung der Landeszahnärztekammer Baden-Württemberg, werden Prüfungsleistungen in den einzelnen Prüfungsteilen sowie die Gesamtleistung nur mit „bestanden“ oder „nicht bestanden“ bewertet. Als bestanden ist die Prüfung zu bewerten, wenn die Leistungen zwar Mängel aufweisen, aber im Ganzen den Anforderungen noch entsprechen (Note 4 = ausreichend).</w:t>
      </w:r>
    </w:p>
    <w:p w:rsidR="006E7864" w:rsidRDefault="006E7864" w:rsidP="009060A4">
      <w:pPr>
        <w:ind w:left="426" w:hanging="426"/>
        <w:jc w:val="both"/>
      </w:pPr>
    </w:p>
    <w:p w:rsidR="006E7864" w:rsidRDefault="006E7864" w:rsidP="009060A4">
      <w:pPr>
        <w:pStyle w:val="Listenabsatz"/>
        <w:numPr>
          <w:ilvl w:val="0"/>
          <w:numId w:val="18"/>
        </w:numPr>
        <w:ind w:left="426" w:hanging="426"/>
        <w:jc w:val="both"/>
      </w:pPr>
      <w:r>
        <w:t>Abweichend von § 24 der Rahmen-Prüfungsordnung der Landeszahnärztekammer Baden-Württemberg, erhält der Prüfling über die bestandene Prüfung von der Landeszahnärztekammer Baden-Württemberg einen fachkundlichen Nachweis in deutscher Sprache.</w:t>
      </w:r>
    </w:p>
    <w:p w:rsidR="006E7864" w:rsidRDefault="006E7864" w:rsidP="009060A4">
      <w:pPr>
        <w:ind w:left="426" w:hanging="426"/>
        <w:jc w:val="both"/>
      </w:pPr>
    </w:p>
    <w:p w:rsidR="006E7864" w:rsidRDefault="006E7864" w:rsidP="009060A4">
      <w:pPr>
        <w:pStyle w:val="Listenabsatz"/>
        <w:numPr>
          <w:ilvl w:val="0"/>
          <w:numId w:val="18"/>
        </w:numPr>
        <w:ind w:left="426" w:hanging="426"/>
        <w:jc w:val="both"/>
      </w:pPr>
      <w:r>
        <w:t>Eine bestandene Prüfung kann nicht wiederholt werden.</w:t>
      </w:r>
    </w:p>
    <w:p w:rsidR="006E7864" w:rsidRDefault="006E7864" w:rsidP="009060A4">
      <w:pPr>
        <w:ind w:left="426" w:hanging="426"/>
        <w:jc w:val="both"/>
      </w:pPr>
    </w:p>
    <w:p w:rsidR="006E7864" w:rsidRDefault="006E7864" w:rsidP="009060A4">
      <w:pPr>
        <w:pStyle w:val="Listenabsatz"/>
        <w:numPr>
          <w:ilvl w:val="0"/>
          <w:numId w:val="18"/>
        </w:numPr>
        <w:ind w:left="426" w:hanging="426"/>
        <w:jc w:val="both"/>
      </w:pPr>
      <w:r>
        <w:lastRenderedPageBreak/>
        <w:t>Werden Prüfungsleistungen gem. § 5 durch den Prüfungsausschuss der Landeszahnärztekammer Baden-Württemberg anerkannt, sind sie im Fachkundlichen Nachweis nach Ort, Datum sowie Bezeichnung der Prüfungsinstanz der anderweitig abgelegten Prüfung entsprechend zu berücksichtigen.</w:t>
      </w:r>
    </w:p>
    <w:p w:rsidR="006E7864" w:rsidRDefault="006E7864" w:rsidP="009060A4">
      <w:pPr>
        <w:jc w:val="both"/>
      </w:pPr>
    </w:p>
    <w:p w:rsidR="006E7864" w:rsidRDefault="006E7864" w:rsidP="009060A4">
      <w:pPr>
        <w:jc w:val="both"/>
      </w:pPr>
    </w:p>
    <w:p w:rsidR="006E7864" w:rsidRPr="009060A4" w:rsidRDefault="006E7864" w:rsidP="009060A4">
      <w:pPr>
        <w:jc w:val="center"/>
        <w:rPr>
          <w:b/>
        </w:rPr>
      </w:pPr>
      <w:r w:rsidRPr="009060A4">
        <w:rPr>
          <w:b/>
        </w:rPr>
        <w:t>§ 7</w:t>
      </w:r>
    </w:p>
    <w:p w:rsidR="006E7864" w:rsidRPr="009060A4" w:rsidRDefault="006E7864" w:rsidP="009060A4">
      <w:pPr>
        <w:jc w:val="center"/>
        <w:rPr>
          <w:b/>
        </w:rPr>
      </w:pPr>
      <w:r w:rsidRPr="009060A4">
        <w:rPr>
          <w:b/>
        </w:rPr>
        <w:t>Geschlechtsspezifische Bezeichnung</w:t>
      </w:r>
    </w:p>
    <w:p w:rsidR="006E7864" w:rsidRDefault="006E7864" w:rsidP="009060A4">
      <w:pPr>
        <w:jc w:val="both"/>
      </w:pPr>
    </w:p>
    <w:p w:rsidR="006E7864" w:rsidRDefault="006E7864" w:rsidP="009060A4">
      <w:pPr>
        <w:jc w:val="both"/>
      </w:pPr>
      <w:r>
        <w:t>Alle personenbezogenen Begriffe dieser Rechtsvorschriften gelten im amtlichen Sprachgebrauch gleichermaßen für die weibliche und männliche Form.</w:t>
      </w:r>
    </w:p>
    <w:p w:rsidR="006E7864" w:rsidRDefault="006E7864" w:rsidP="009060A4">
      <w:pPr>
        <w:jc w:val="both"/>
      </w:pPr>
    </w:p>
    <w:p w:rsidR="009060A4" w:rsidRDefault="009060A4" w:rsidP="009060A4">
      <w:pPr>
        <w:jc w:val="both"/>
      </w:pPr>
    </w:p>
    <w:p w:rsidR="006E7864" w:rsidRPr="009060A4" w:rsidRDefault="006E7864" w:rsidP="009060A4">
      <w:pPr>
        <w:jc w:val="center"/>
        <w:rPr>
          <w:b/>
        </w:rPr>
      </w:pPr>
      <w:r w:rsidRPr="009060A4">
        <w:rPr>
          <w:b/>
        </w:rPr>
        <w:t>§ 8</w:t>
      </w:r>
    </w:p>
    <w:p w:rsidR="006E7864" w:rsidRPr="009060A4" w:rsidRDefault="006E7864" w:rsidP="009060A4">
      <w:pPr>
        <w:jc w:val="center"/>
        <w:rPr>
          <w:b/>
        </w:rPr>
      </w:pPr>
      <w:r w:rsidRPr="009060A4">
        <w:rPr>
          <w:b/>
        </w:rPr>
        <w:t>Übergangsvorschriften</w:t>
      </w:r>
    </w:p>
    <w:p w:rsidR="006E7864" w:rsidRDefault="006E7864" w:rsidP="009060A4">
      <w:pPr>
        <w:jc w:val="both"/>
      </w:pPr>
    </w:p>
    <w:p w:rsidR="006E7864" w:rsidRDefault="006E7864" w:rsidP="009060A4">
      <w:pPr>
        <w:pStyle w:val="Listenabsatz"/>
        <w:numPr>
          <w:ilvl w:val="0"/>
          <w:numId w:val="20"/>
        </w:numPr>
        <w:ind w:left="426" w:hanging="426"/>
        <w:jc w:val="both"/>
      </w:pPr>
      <w:r>
        <w:t>Begonnene Prüfungsverfahren zur Zahnmedizinischen Fachangestellten mit dem fachkundlichen Nachweis können nach den bisherigen Vorschriften zu Ende geführt werden.</w:t>
      </w:r>
    </w:p>
    <w:p w:rsidR="006E7864" w:rsidRDefault="006E7864" w:rsidP="009060A4">
      <w:pPr>
        <w:ind w:left="426" w:hanging="426"/>
        <w:jc w:val="both"/>
      </w:pPr>
    </w:p>
    <w:p w:rsidR="006E7864" w:rsidRDefault="006E7864" w:rsidP="009060A4">
      <w:pPr>
        <w:pStyle w:val="Listenabsatz"/>
        <w:numPr>
          <w:ilvl w:val="0"/>
          <w:numId w:val="20"/>
        </w:numPr>
        <w:ind w:left="426" w:hanging="426"/>
        <w:jc w:val="both"/>
      </w:pPr>
      <w:r>
        <w:t>Die Landezahnärztekammer Baden-Württemberg kann auf Antrag der Prüfungsteilnehmerin/des Prüfungsteilnehmers die Wiederholungsprüfung auch nach diesen Rechtsvorschriften durchführen.</w:t>
      </w:r>
    </w:p>
    <w:p w:rsidR="006E7864" w:rsidRDefault="006E7864" w:rsidP="009060A4">
      <w:pPr>
        <w:jc w:val="both"/>
      </w:pPr>
    </w:p>
    <w:p w:rsidR="009060A4" w:rsidRDefault="009060A4" w:rsidP="009060A4">
      <w:pPr>
        <w:jc w:val="both"/>
      </w:pPr>
    </w:p>
    <w:p w:rsidR="006E7864" w:rsidRPr="009060A4" w:rsidRDefault="006E7864" w:rsidP="009060A4">
      <w:pPr>
        <w:jc w:val="center"/>
        <w:rPr>
          <w:b/>
        </w:rPr>
      </w:pPr>
      <w:r w:rsidRPr="009060A4">
        <w:rPr>
          <w:b/>
        </w:rPr>
        <w:t>§ 9</w:t>
      </w:r>
    </w:p>
    <w:p w:rsidR="006E7864" w:rsidRPr="009060A4" w:rsidRDefault="006E7864" w:rsidP="009060A4">
      <w:pPr>
        <w:jc w:val="center"/>
        <w:rPr>
          <w:b/>
        </w:rPr>
      </w:pPr>
      <w:r w:rsidRPr="009060A4">
        <w:rPr>
          <w:b/>
        </w:rPr>
        <w:t>Inkrafttreten/Außerkrafttreten</w:t>
      </w:r>
    </w:p>
    <w:p w:rsidR="006E7864" w:rsidRDefault="006E7864" w:rsidP="009060A4">
      <w:pPr>
        <w:jc w:val="both"/>
      </w:pPr>
    </w:p>
    <w:p w:rsidR="007A4A13" w:rsidRPr="007A4A13" w:rsidRDefault="007A4A13" w:rsidP="007A4A13">
      <w:pPr>
        <w:jc w:val="both"/>
      </w:pPr>
      <w:r w:rsidRPr="007A4A13">
        <w:t>Diese Satzung tritt am Tage nach ihrer Veröffentlichung im Zahnärzteblatt Baden-Württemberg in Kraft. Gleichzeitig tritt die „Prüfungsordnung der Landeszahnärztekammer Baden-Württemberg für Zahnmedizinische Fachangestellte zur Erlangung des fachkundlichen Nachweises von Kursteil I: „Gruppen- und Individualprophylaxe“, Kursteil II a: „Herstellung von Situationsabformungen und Provisorien“, Kursteil II b: „Hilfestellung bei der kieferorthopädischen Behandlung“, Kursteil II c: „</w:t>
      </w:r>
      <w:proofErr w:type="spellStart"/>
      <w:r w:rsidRPr="007A4A13">
        <w:t>Fissurenversiegelung</w:t>
      </w:r>
      <w:proofErr w:type="spellEnd"/>
      <w:r w:rsidRPr="007A4A13">
        <w:t xml:space="preserve"> von kariesfreien Zähnen“, Kursteil III: „Praxisverwaltung“ vom 27. Januar 2006, zuletzt geändert am 24.07.2010 (Zahnärzteblatt Baden- Württemberg, Heft 3/2011), außer Kraft. </w:t>
      </w:r>
    </w:p>
    <w:sectPr w:rsidR="007A4A13" w:rsidRPr="007A4A13" w:rsidSect="00543B19">
      <w:headerReference w:type="default" r:id="rId8"/>
      <w:footerReference w:type="default" r:id="rId9"/>
      <w:pgSz w:w="11906" w:h="16838"/>
      <w:pgMar w:top="2693" w:right="964" w:bottom="1134"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EBA" w:rsidRDefault="003C4EBA">
      <w:r>
        <w:separator/>
      </w:r>
    </w:p>
  </w:endnote>
  <w:endnote w:type="continuationSeparator" w:id="0">
    <w:p w:rsidR="003C4EBA" w:rsidRDefault="003C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A4" w:rsidRDefault="009060A4" w:rsidP="009060A4">
    <w:pPr>
      <w:pStyle w:val="Fuzeile"/>
      <w:tabs>
        <w:tab w:val="clear" w:pos="4536"/>
        <w:tab w:val="clear" w:pos="9072"/>
        <w:tab w:val="center" w:pos="5103"/>
        <w:tab w:val="right" w:pos="9639"/>
      </w:tabs>
      <w:ind w:right="-1"/>
      <w:rPr>
        <w:sz w:val="20"/>
        <w:szCs w:val="20"/>
      </w:rPr>
    </w:pPr>
    <w:r>
      <w:rPr>
        <w:sz w:val="20"/>
      </w:rPr>
      <w:t>©</w:t>
    </w:r>
    <w:r w:rsidR="00A01381">
      <w:rPr>
        <w:sz w:val="20"/>
      </w:rPr>
      <w:t xml:space="preserve"> LZK BW </w:t>
    </w:r>
    <w:r w:rsidR="002D16F8">
      <w:rPr>
        <w:sz w:val="20"/>
      </w:rPr>
      <w:t>09/2019</w:t>
    </w:r>
    <w:r>
      <w:rPr>
        <w:sz w:val="20"/>
      </w:rPr>
      <w:tab/>
    </w:r>
    <w:proofErr w:type="spellStart"/>
    <w:r>
      <w:rPr>
        <w:sz w:val="20"/>
      </w:rPr>
      <w:t>Zahnm</w:t>
    </w:r>
    <w:proofErr w:type="spellEnd"/>
    <w:r>
      <w:rPr>
        <w:sz w:val="20"/>
      </w:rPr>
      <w:t>. MA – FKN- Besondere Rechtsvorschriften</w:t>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3F0805">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EBA" w:rsidRDefault="003C4EBA">
      <w:r>
        <w:separator/>
      </w:r>
    </w:p>
  </w:footnote>
  <w:footnote w:type="continuationSeparator" w:id="0">
    <w:p w:rsidR="003C4EBA" w:rsidRDefault="003C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EE" w:rsidRDefault="00F22C89" w:rsidP="00351A96">
    <w:pPr>
      <w:pStyle w:val="Kopfzeile"/>
      <w:tabs>
        <w:tab w:val="clear" w:pos="4536"/>
        <w:tab w:val="clear" w:pos="9072"/>
        <w:tab w:val="left" w:pos="945"/>
      </w:tabs>
    </w:pPr>
    <w:r>
      <w:rPr>
        <w:noProof/>
      </w:rPr>
      <w:drawing>
        <wp:anchor distT="0" distB="0" distL="114300" distR="114300" simplePos="0" relativeHeight="251658240" behindDoc="0" locked="1" layoutInCell="0" allowOverlap="0">
          <wp:simplePos x="0" y="0"/>
          <wp:positionH relativeFrom="column">
            <wp:posOffset>5120005</wp:posOffset>
          </wp:positionH>
          <wp:positionV relativeFrom="page">
            <wp:posOffset>467995</wp:posOffset>
          </wp:positionV>
          <wp:extent cx="1657350" cy="400050"/>
          <wp:effectExtent l="0" t="0" r="0" b="0"/>
          <wp:wrapNone/>
          <wp:docPr id="8" name="Bild 8"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597275" cy="664210"/>
          <wp:effectExtent l="0" t="0" r="3175" b="2540"/>
          <wp:docPr id="1" name="Bild 1"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27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DC3"/>
    <w:multiLevelType w:val="hybridMultilevel"/>
    <w:tmpl w:val="D240A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C1B6B"/>
    <w:multiLevelType w:val="hybridMultilevel"/>
    <w:tmpl w:val="994A2082"/>
    <w:lvl w:ilvl="0" w:tplc="0D90A0EC">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714E5"/>
    <w:multiLevelType w:val="hybridMultilevel"/>
    <w:tmpl w:val="B7CED2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64734"/>
    <w:multiLevelType w:val="hybridMultilevel"/>
    <w:tmpl w:val="D14CC858"/>
    <w:lvl w:ilvl="0" w:tplc="2070DA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F37557"/>
    <w:multiLevelType w:val="hybridMultilevel"/>
    <w:tmpl w:val="CFE06E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3871E5"/>
    <w:multiLevelType w:val="hybridMultilevel"/>
    <w:tmpl w:val="A0A09ADA"/>
    <w:lvl w:ilvl="0" w:tplc="2070DA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734D4"/>
    <w:multiLevelType w:val="hybridMultilevel"/>
    <w:tmpl w:val="AA4A7A4C"/>
    <w:lvl w:ilvl="0" w:tplc="733AE0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11465C"/>
    <w:multiLevelType w:val="hybridMultilevel"/>
    <w:tmpl w:val="9E66567C"/>
    <w:lvl w:ilvl="0" w:tplc="BCD6FD0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B01DA2"/>
    <w:multiLevelType w:val="hybridMultilevel"/>
    <w:tmpl w:val="345C189A"/>
    <w:lvl w:ilvl="0" w:tplc="04070017">
      <w:start w:val="1"/>
      <w:numFmt w:val="lowerLetter"/>
      <w:lvlText w:val="%1)"/>
      <w:lvlJc w:val="left"/>
      <w:pPr>
        <w:ind w:left="720" w:hanging="360"/>
      </w:pPr>
      <w:rPr>
        <w:rFonts w:hint="default"/>
      </w:rPr>
    </w:lvl>
    <w:lvl w:ilvl="1" w:tplc="53044D2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FB74B3"/>
    <w:multiLevelType w:val="hybridMultilevel"/>
    <w:tmpl w:val="8DFEDEA6"/>
    <w:lvl w:ilvl="0" w:tplc="733AE07A">
      <w:start w:val="1"/>
      <w:numFmt w:val="decimal"/>
      <w:lvlText w:val="%1."/>
      <w:lvlJc w:val="left"/>
      <w:pPr>
        <w:ind w:left="1065" w:hanging="705"/>
      </w:pPr>
      <w:rPr>
        <w:rFonts w:hint="default"/>
      </w:rPr>
    </w:lvl>
    <w:lvl w:ilvl="1" w:tplc="330CE410">
      <w:start w:val="1"/>
      <w:numFmt w:val="decimal"/>
      <w:lvlText w:val="(%2)"/>
      <w:lvlJc w:val="left"/>
      <w:pPr>
        <w:ind w:left="1500" w:hanging="4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531279"/>
    <w:multiLevelType w:val="hybridMultilevel"/>
    <w:tmpl w:val="B66AB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763822"/>
    <w:multiLevelType w:val="hybridMultilevel"/>
    <w:tmpl w:val="5706DA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7567B1"/>
    <w:multiLevelType w:val="hybridMultilevel"/>
    <w:tmpl w:val="7F22C24C"/>
    <w:lvl w:ilvl="0" w:tplc="3B906C2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F05422"/>
    <w:multiLevelType w:val="hybridMultilevel"/>
    <w:tmpl w:val="82BE5A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501149"/>
    <w:multiLevelType w:val="hybridMultilevel"/>
    <w:tmpl w:val="8496D9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BE554F"/>
    <w:multiLevelType w:val="hybridMultilevel"/>
    <w:tmpl w:val="DD78038A"/>
    <w:lvl w:ilvl="0" w:tplc="BCD6FD0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836A48"/>
    <w:multiLevelType w:val="hybridMultilevel"/>
    <w:tmpl w:val="191A39CE"/>
    <w:lvl w:ilvl="0" w:tplc="3864CCE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F8576C"/>
    <w:multiLevelType w:val="hybridMultilevel"/>
    <w:tmpl w:val="E75C3D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552470"/>
    <w:multiLevelType w:val="hybridMultilevel"/>
    <w:tmpl w:val="448C2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D84C51"/>
    <w:multiLevelType w:val="hybridMultilevel"/>
    <w:tmpl w:val="7084D122"/>
    <w:lvl w:ilvl="0" w:tplc="3864CCE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F9153A"/>
    <w:multiLevelType w:val="hybridMultilevel"/>
    <w:tmpl w:val="D3560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992505"/>
    <w:multiLevelType w:val="hybridMultilevel"/>
    <w:tmpl w:val="4380F520"/>
    <w:lvl w:ilvl="0" w:tplc="3B906C2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1"/>
  </w:num>
  <w:num w:numId="3">
    <w:abstractNumId w:val="12"/>
  </w:num>
  <w:num w:numId="4">
    <w:abstractNumId w:val="13"/>
  </w:num>
  <w:num w:numId="5">
    <w:abstractNumId w:val="8"/>
  </w:num>
  <w:num w:numId="6">
    <w:abstractNumId w:val="14"/>
  </w:num>
  <w:num w:numId="7">
    <w:abstractNumId w:val="18"/>
  </w:num>
  <w:num w:numId="8">
    <w:abstractNumId w:val="1"/>
  </w:num>
  <w:num w:numId="9">
    <w:abstractNumId w:val="20"/>
  </w:num>
  <w:num w:numId="10">
    <w:abstractNumId w:val="19"/>
  </w:num>
  <w:num w:numId="11">
    <w:abstractNumId w:val="16"/>
  </w:num>
  <w:num w:numId="12">
    <w:abstractNumId w:val="5"/>
  </w:num>
  <w:num w:numId="13">
    <w:abstractNumId w:val="3"/>
  </w:num>
  <w:num w:numId="14">
    <w:abstractNumId w:val="9"/>
  </w:num>
  <w:num w:numId="15">
    <w:abstractNumId w:val="10"/>
  </w:num>
  <w:num w:numId="16">
    <w:abstractNumId w:val="0"/>
  </w:num>
  <w:num w:numId="17">
    <w:abstractNumId w:val="6"/>
  </w:num>
  <w:num w:numId="18">
    <w:abstractNumId w:val="7"/>
  </w:num>
  <w:num w:numId="19">
    <w:abstractNumId w:val="15"/>
  </w:num>
  <w:num w:numId="20">
    <w:abstractNumId w:val="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64"/>
    <w:rsid w:val="00024C8C"/>
    <w:rsid w:val="00047FBF"/>
    <w:rsid w:val="0005033A"/>
    <w:rsid w:val="00100312"/>
    <w:rsid w:val="0010782D"/>
    <w:rsid w:val="00111DD2"/>
    <w:rsid w:val="00124535"/>
    <w:rsid w:val="00243FBF"/>
    <w:rsid w:val="00270FDE"/>
    <w:rsid w:val="00282612"/>
    <w:rsid w:val="002D16F8"/>
    <w:rsid w:val="003343CA"/>
    <w:rsid w:val="00351A96"/>
    <w:rsid w:val="003532A8"/>
    <w:rsid w:val="00390F45"/>
    <w:rsid w:val="003A773D"/>
    <w:rsid w:val="003C4EBA"/>
    <w:rsid w:val="003C5E02"/>
    <w:rsid w:val="003F0805"/>
    <w:rsid w:val="00543B19"/>
    <w:rsid w:val="00592414"/>
    <w:rsid w:val="005E75D2"/>
    <w:rsid w:val="00622CD7"/>
    <w:rsid w:val="006275A7"/>
    <w:rsid w:val="006774CB"/>
    <w:rsid w:val="006779BB"/>
    <w:rsid w:val="0069360B"/>
    <w:rsid w:val="006A169A"/>
    <w:rsid w:val="006E7864"/>
    <w:rsid w:val="007319A7"/>
    <w:rsid w:val="00765D8D"/>
    <w:rsid w:val="00771F36"/>
    <w:rsid w:val="007A250F"/>
    <w:rsid w:val="007A4A13"/>
    <w:rsid w:val="007C61A2"/>
    <w:rsid w:val="007F38D6"/>
    <w:rsid w:val="0087232C"/>
    <w:rsid w:val="008B37A8"/>
    <w:rsid w:val="008C37E5"/>
    <w:rsid w:val="008E0D84"/>
    <w:rsid w:val="008E476B"/>
    <w:rsid w:val="009060A4"/>
    <w:rsid w:val="00957730"/>
    <w:rsid w:val="00984991"/>
    <w:rsid w:val="009D433C"/>
    <w:rsid w:val="009E6EAF"/>
    <w:rsid w:val="009F0495"/>
    <w:rsid w:val="00A01381"/>
    <w:rsid w:val="00A05723"/>
    <w:rsid w:val="00A2016E"/>
    <w:rsid w:val="00A41208"/>
    <w:rsid w:val="00AB01E4"/>
    <w:rsid w:val="00B32B42"/>
    <w:rsid w:val="00B662A6"/>
    <w:rsid w:val="00BE2A79"/>
    <w:rsid w:val="00C335BF"/>
    <w:rsid w:val="00C51A05"/>
    <w:rsid w:val="00C52F5C"/>
    <w:rsid w:val="00CA25B0"/>
    <w:rsid w:val="00D22481"/>
    <w:rsid w:val="00D80187"/>
    <w:rsid w:val="00DA6751"/>
    <w:rsid w:val="00DB18C9"/>
    <w:rsid w:val="00DB2BEE"/>
    <w:rsid w:val="00DE376D"/>
    <w:rsid w:val="00DF169A"/>
    <w:rsid w:val="00DF32A4"/>
    <w:rsid w:val="00E44B9C"/>
    <w:rsid w:val="00E66AD8"/>
    <w:rsid w:val="00F22C89"/>
    <w:rsid w:val="00F475EA"/>
    <w:rsid w:val="00F50E78"/>
    <w:rsid w:val="00F61508"/>
    <w:rsid w:val="00F8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D96E3"/>
  <w15:docId w15:val="{0BBCB45C-37B5-4B38-AE5A-3B15ACEE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paragraph" w:styleId="Listenabsatz">
    <w:name w:val="List Paragraph"/>
    <w:basedOn w:val="Standard"/>
    <w:uiPriority w:val="34"/>
    <w:qFormat/>
    <w:rsid w:val="009060A4"/>
    <w:pPr>
      <w:ind w:left="720"/>
      <w:contextualSpacing/>
    </w:pPr>
  </w:style>
  <w:style w:type="character" w:customStyle="1" w:styleId="FuzeileZchn">
    <w:name w:val="Fußzeile Zchn"/>
    <w:basedOn w:val="Absatz-Standardschriftart"/>
    <w:link w:val="Fuzeile"/>
    <w:rsid w:val="009060A4"/>
    <w:rPr>
      <w:rFonts w:ascii="Arial" w:hAnsi="Arial" w:cs="Arial"/>
      <w:sz w:val="22"/>
      <w:szCs w:val="22"/>
    </w:rPr>
  </w:style>
  <w:style w:type="character" w:styleId="Seitenzahl">
    <w:name w:val="page number"/>
    <w:basedOn w:val="Absatz-Standardschriftart"/>
    <w:unhideWhenUsed/>
    <w:rsid w:val="009060A4"/>
  </w:style>
  <w:style w:type="paragraph" w:styleId="Sprechblasentext">
    <w:name w:val="Balloon Text"/>
    <w:basedOn w:val="Standard"/>
    <w:link w:val="SprechblasentextZchn"/>
    <w:rsid w:val="00592414"/>
    <w:rPr>
      <w:rFonts w:ascii="Tahoma" w:hAnsi="Tahoma" w:cs="Tahoma"/>
      <w:sz w:val="16"/>
      <w:szCs w:val="16"/>
    </w:rPr>
  </w:style>
  <w:style w:type="character" w:customStyle="1" w:styleId="SprechblasentextZchn">
    <w:name w:val="Sprechblasentext Zchn"/>
    <w:basedOn w:val="Absatz-Standardschriftart"/>
    <w:link w:val="Sprechblasentext"/>
    <w:rsid w:val="00592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4357-3D3F-471F-BF07-29B321FB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10095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 Annika</dc:creator>
  <cp:lastModifiedBy>Stetter, Corinna</cp:lastModifiedBy>
  <cp:revision>3</cp:revision>
  <cp:lastPrinted>2015-11-06T09:33:00Z</cp:lastPrinted>
  <dcterms:created xsi:type="dcterms:W3CDTF">2019-08-16T09:56:00Z</dcterms:created>
  <dcterms:modified xsi:type="dcterms:W3CDTF">2019-10-07T10:08:00Z</dcterms:modified>
</cp:coreProperties>
</file>